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BB7085">
      <w:pPr>
        <w:jc w:val="center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钢铁长城新篇——中国现代武器装备巡礼</w:t>
      </w:r>
    </w:p>
    <w:p w14:paraId="7D4DBAE5">
      <w:pPr>
        <w:rPr>
          <w:rFonts w:hint="eastAsia"/>
        </w:rPr>
      </w:pPr>
      <w:r>
        <w:rPr>
          <w:rFonts w:hint="eastAsia"/>
        </w:rPr>
        <w:t>中国国防力量的发展，近年来以一系列具有里程碑意义的先进武器装备为世界所瞩目。它们共同构筑起维护国家主权与安全的“钢铁长城”，也折射出中国科技与工业实力的飞跃。</w:t>
      </w:r>
    </w:p>
    <w:p w14:paraId="3C6361D4">
      <w:pPr>
        <w:rPr>
          <w:rFonts w:hint="eastAsia"/>
        </w:rPr>
      </w:pPr>
    </w:p>
    <w:p w14:paraId="396C77D5">
      <w:pPr>
        <w:rPr>
          <w:rFonts w:hint="eastAsia"/>
        </w:rPr>
      </w:pPr>
      <w:r>
        <w:rPr>
          <w:rFonts w:hint="eastAsia"/>
        </w:rPr>
        <w:t>海上利剑：航空母舰与“大驱”。辽宁舰、山东舰的服役与福建舰的下水，标志着中国正式迈入“航母俱乐部”。它们不仅是移动的海上机场，更是国家综合实力与远海防卫能力的象征。与其相伴的，是055型万吨级驱逐舰。其庞大的吨位、先进的综合射频系统、强大的导弹垂直发射单元（可发射反舰、防空、反导甚至对陆攻击巡航导弹）以及出色的隐身性能，使其跻身全球最顶尖驱逐舰行列，成为航母编队强大的“带刀护卫”。</w:t>
      </w:r>
    </w:p>
    <w:p w14:paraId="6F673157">
      <w:pPr>
        <w:rPr>
          <w:rFonts w:hint="eastAsia"/>
        </w:rPr>
      </w:pPr>
    </w:p>
    <w:p w14:paraId="676D41EA">
      <w:pPr>
        <w:rPr>
          <w:rFonts w:hint="eastAsia"/>
        </w:rPr>
      </w:pPr>
      <w:r>
        <w:rPr>
          <w:rFonts w:hint="eastAsia"/>
        </w:rPr>
        <w:t>空中铁翼：歼-20与无人机集群。第五代隐身战斗机歼-20的列装，使中国空军正式进入“隐身时代”。其优异的隐身性能、超音速巡航能力、超态势感知和强大的武器搭载，是夺取制空权的关键力量。同时，中国在无人机领域的发展令人惊叹。从执行侦察打击的“翼龙”、“彩虹”系列，到具备高度智能协同作战能力的集群无人机技术，中国已走在世界前列，极大拓展了未来空战的维度。</w:t>
      </w:r>
    </w:p>
    <w:p w14:paraId="444B97D5">
      <w:pPr>
        <w:rPr>
          <w:rFonts w:hint="eastAsia"/>
        </w:rPr>
      </w:pPr>
    </w:p>
    <w:p w14:paraId="68240FF2">
      <w:pPr>
        <w:rPr>
          <w:rFonts w:hint="eastAsia"/>
        </w:rPr>
      </w:pPr>
      <w:r>
        <w:rPr>
          <w:rFonts w:hint="eastAsia"/>
        </w:rPr>
        <w:t>陆战重拳：99式坦克与远程火箭炮。陆军装备同样日新月异。99A式主战坦克，凭借厚重的复合装甲、强大的125mm主炮（配备先进穿甲弹）、先进的火控系统和良好的机动性，被誉为中国陆军的“陆战之王”。在火力压制方面，PHL-191型远程火箭炮系统独树一帜。其模块化设计、超远射程（可达数百公里）、多样化的精确制导弹药以及“弹箭共架”能力，使其成为令人生畏的“远火战神”，极大地提升了陆军远程精确打击能力。</w:t>
      </w:r>
    </w:p>
    <w:p w14:paraId="78672283">
      <w:pPr>
        <w:rPr>
          <w:rFonts w:hint="eastAsia"/>
        </w:rPr>
      </w:pPr>
    </w:p>
    <w:p w14:paraId="064EF74A">
      <w:r>
        <w:rPr>
          <w:rFonts w:hint="eastAsia"/>
        </w:rPr>
        <w:t>这些装备的井喷式发展，不仅是中国国防现代化的直观体现，更彰显了背后强大的自主创新能力与完备的国防工业体系。它们如一块块坚</w:t>
      </w:r>
      <w:bookmarkStart w:id="0" w:name="_GoBack"/>
      <w:bookmarkEnd w:id="0"/>
      <w:r>
        <w:rPr>
          <w:rFonts w:hint="eastAsia"/>
        </w:rPr>
        <w:t>实的基石，共同支撑起和平发展的有力盾牌。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E13636"/>
    <w:rsid w:val="1BE1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2025-06-27T00:39:00Z</dcterms:created>
  <dc:creator>逸</dc:creator>
  <cp:lastModifiedBy>逸</cp:lastModifiedBy>
  <dcterms:modified xsi:type="dcterms:W3CDTF">2025-06-27T00:41:38Z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1347C169CFD141C79011B23969B4AB0A_11</vt:lpwstr>
  </property>
  <property fmtid="{D5CDD505-2E9C-101B-9397-08002B2CF9AE}" pid="4" name="KSOTemplateDocerSaveRecord">
    <vt:lpwstr>eyJoZGlkIjoiM2JmNWJlNjBmZTE4MDE1ZGFlNTU5N2JhOGM0MjllZTciLCJ1c2VySWQiOiI0MzA0MDYyMjAifQ==</vt:lpwstr>
  </property>
</Properties>
</file>