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53157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从“学生能学会什么”出发——我的逆向设计教学初体验</w:t>
      </w:r>
    </w:p>
    <w:p w14:paraId="171EBBCE">
      <w:pPr>
        <w:ind w:firstLine="420" w:firstLineChars="200"/>
        <w:rPr>
          <w:rFonts w:hint="eastAsia"/>
        </w:rPr>
      </w:pPr>
      <w:r>
        <w:rPr>
          <w:rFonts w:hint="eastAsia"/>
        </w:rPr>
        <w:t>这学期，当我翻开课本准备新的单元时，一个困扰我许久的问题再次浮现：为什么学生似乎理解了知识点，却在真实情境中不知如何运用？直到我接触到“逆向设计”理念，才找到了改变的切入点。</w:t>
      </w:r>
    </w:p>
    <w:p w14:paraId="1F716BFF">
      <w:pPr>
        <w:rPr>
          <w:rFonts w:hint="eastAsia"/>
        </w:rPr>
      </w:pPr>
    </w:p>
    <w:p w14:paraId="2706F32D">
      <w:pPr>
        <w:ind w:firstLine="420" w:firstLineChars="200"/>
        <w:rPr>
          <w:rFonts w:hint="eastAsia"/>
        </w:rPr>
      </w:pPr>
      <w:r>
        <w:rPr>
          <w:rFonts w:hint="eastAsia"/>
        </w:rPr>
        <w:t>逆向设计与传统备课截然不同。它要求我们首先思考：学生最终应该掌握什么核心能力？然后追问：如何证明他们掌握了？最后才设计教学环节。我把这个方法应用在一节阅读课上。以往我会直接讲解文章，现在则先确定目标——学生要能分析作者观点并用证据支持自己的解读。</w:t>
      </w:r>
    </w:p>
    <w:p w14:paraId="709CE779">
      <w:pPr>
        <w:rPr>
          <w:rFonts w:hint="eastAsia"/>
        </w:rPr>
      </w:pPr>
    </w:p>
    <w:p w14:paraId="695845A7">
      <w:pPr>
        <w:ind w:firstLine="420" w:firstLineChars="200"/>
        <w:rPr>
          <w:rFonts w:hint="eastAsia"/>
        </w:rPr>
      </w:pPr>
      <w:r>
        <w:rPr>
          <w:rFonts w:hint="eastAsia"/>
        </w:rPr>
        <w:t>评估方式随之改变。我不再仅仅依赖选择题，而是设计了一个小项目：让学生针对文章主题录制一段一分钟英文评述。课堂活动紧紧围绕这个目标展开，小组讨论聚焦于寻找文本证据，词汇学习服务于理解深层含义。当看到那些曾对阅读理解畏惧的学生，也能有逻辑地表达观点时，我深刻感受到，当教学从终点目标逆向出发，每一步都变得更有方向。</w:t>
      </w:r>
    </w:p>
    <w:p w14:paraId="22FB757B">
      <w:pPr>
        <w:rPr>
          <w:rFonts w:hint="eastAsia"/>
        </w:rPr>
      </w:pPr>
    </w:p>
    <w:p w14:paraId="6267AF32">
      <w:pPr>
        <w:ind w:firstLine="420" w:firstLineChars="200"/>
      </w:pPr>
      <w:bookmarkStart w:id="0" w:name="_GoBack"/>
      <w:bookmarkEnd w:id="0"/>
      <w:r>
        <w:rPr>
          <w:rFonts w:hint="eastAsia"/>
        </w:rPr>
        <w:t>这种设计倒逼我不断审视：我所设计的活动是否直接服务于核心目标？它让教学摆脱了“覆盖教材内容”的焦虑，转向“促成真实学习”。虽然设计过程更耗时，但看到学生眼中“学会了”的亮光，一切都值得。教学，原来可以是一场从终点向起点规划的美好旅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C9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2026-01-23T07:49:49Z</dcterms:created>
  <dc:creator>15402</dc:creator>
  <cp:lastModifiedBy>WPS_1703754442</cp:lastModifiedBy>
  <dcterms:modified xsi:type="dcterms:W3CDTF">2026-01-23T07:50:23Z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eyJoZGlkIjoiMzEwNTM5NzYwMDRjMzkwZTVkZjY2ODkwMGIxNGU0OTUiLCJ1c2VySWQiOiIxNTcwMjA2NjgzIn0=</vt:lpwstr>
  </property>
  <property fmtid="{D5CDD505-2E9C-101B-9397-08002B2CF9AE}" pid="4" name="ICV">
    <vt:lpwstr>D7CDC1FC80144294A960E041C88FE66A_12</vt:lpwstr>
  </property>
</Properties>
</file>