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25D1D9">
      <w:pPr>
        <w:pStyle w:val="3"/>
        <w:bidi w:val="0"/>
      </w:pPr>
      <w:r>
        <w:t>以体育为基，育时代新人——《国民体育论》读后感</w:t>
      </w:r>
    </w:p>
    <w:p w14:paraId="31347BF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作为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一名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新入职的初二体育教师，我带着对初中体育教学的热忱与些许忐忑，踏上了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操场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。面对初二学生青春期的身心变化、差异化的体能基础，以及如何平衡技能传授与育人目标的教学困惑，我翻开了夸美纽斯的《国民体育论》。这部西方近代体育教育的开山之作，虽历经数百年岁月沉淀，但其“全民体育”“体智德并重”的核心思想，不仅为我这位教育新人拨开了教学迷雾，更让我对初二</w:t>
      </w:r>
      <w:bookmarkStart w:id="0" w:name="_GoBack"/>
      <w:bookmarkEnd w:id="0"/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这一关键成长阶段的体育教育使命，有了更为深刻且具体的认知，为我的教学实践注入了坚实的理论底气。</w:t>
      </w:r>
    </w:p>
    <w:p w14:paraId="612BDB8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夸美纽斯在书中首次将体育纳入国民教育体系，旗帜鲜明地提出“人人都应接受体育教育”，打破了当时体育仅作为贵族消遣或军事训练的局限，确立了体育在全民教育中的基础性地位。这一理念，与我国当前“体育强国”战略、中小学体育课程改革的核心方向高度契合，更精准击中了我入职初期的核心困惑——如何让课堂兼顾体能优异与基础薄弱的学生，真正实现“一个都不能少”。初二学生正处于青春期身心发育的关键时期，身体机能快速提升但心智尚未完全成熟，部分学生因小学体育基础薄弱而惧怕运动，部分学生则因体能突出而对基础训练缺乏兴趣，这让我最初的几节课屡屡陷入“顾此失彼”的困境。</w:t>
      </w:r>
    </w:p>
    <w:p w14:paraId="15B44B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研读《国民体育论》后，我开始摒弃“重技能、轻育人”“重成绩、轻普及”的误区，践行夸美纽斯“人人皆可参与体育”的倡导，在课堂中设计分层教学内容。针对体能较好的学生，我设置田径项目的进阶挑战，如在100米短跑中加入起跑反应训练、节奏控制练习；针对协调性较弱的学生，从球类基础动作入手，一对一纠正篮球运球、排球垫球的姿势，给予更多鼓励性反馈；对于性格内向、不愿参与集体活动的学生，我设计低强度的小组游戏，如“两人三足接力”“趣味跳绳闯关”，让他们在协作中逐渐放下拘谨。当看到曾经畏惧跑步的学生能坚持完成800米测试，内向的学生主动为队友加油喝彩时，我深刻体会到，体育教育的真谛不在于培养专业运动员，而在于让每一位学生都能在运动中获得成就感，真正实现“人人参与、人人受益”的目标，这正是夸美纽斯国民体育思想在当代初中课堂的鲜活落地。</w:t>
      </w:r>
    </w:p>
    <w:p w14:paraId="239BD49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书中强调“体育与智育、德育相辅相成，缺一不可”的观点，更让我对体育的育人价值有了全新的思考，也为我解决“如何让体育课堂更有温度”的困惑提供了方向。夸美纽斯认为，健康的身体是接受知识、涵养品德的前提，脱离了身体基础的教育，如同无源之水、无本之木。作为新教师，我起初只关注学生是否掌握运动技能、体能是否提升，却忽略了体育背后的德育内涵，直到一次篮球课上的小冲突，让我深受触动。两名学生因一次传球失误发生争执，导致团队练习无法正常进行，我当时仅简单制止了冲突，却未能借此引导学生学会包容与协作。</w:t>
      </w:r>
    </w:p>
    <w:p w14:paraId="41B60C0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结合《国民体育论》的理念，我开始重新设计课堂，将规则意识、团队协作、抗挫折能力的培养融入每一节课。在篮球团体赛中，我不再只强调得分，而是引导学生分析战术配合，懂得分工协作的重要性，教育他们尊重队友、包容失误，明白“赢要赢得体面，输要输得坦荡”；在长跑项目中，针对部分学生因体力不支想要放弃的情况，我陪着他们调整呼吸、逐步推进，鼓励他们挑战自我、坚持不懈，克服畏难情绪；在课堂纪律管理中，通过严格执行排队、器械使用规范，培养学生遵守规则、尊重他人、主动担当的良好品质。同时，我也关注到初二学生学业压力逐渐增大，部分学生因久坐学习导致体能下降、注意力不集中，甚至出现焦虑情绪。为此，我在课堂间隙加入简单的拉伸放松训练，教给学生缓解压力的运动方法，让体育课堂成为他们释放情绪、调节状态的“避风港”。这种“以体载德、以体启智”的教学模式，不仅让学生的身体得到锻炼，更帮助他们以更饱满的状态投入学业，实现身心协同发展，也让我这位新教师真正理解了“体育育人”的深层内涵。</w:t>
      </w:r>
    </w:p>
    <w:p w14:paraId="50BF0F1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夸美纽斯主张根据儿童身心发展特点设计体育活动，反对机械、枯燥的体能训练，倡导通过游戏、户外运动等形式开展体育教学，这一理念为我优化课堂形式、激发学生兴趣提供了重要启示。初二学生好奇心强、活泼好动，但同时也存在耐心不足、容易产生抵触情绪的特点，我最初采用的“教师教、学生练”的传统模式，很快就让课堂陷入沉闷，部分学生出现消极应付的状态。研读著作后，我开始主动创新教学形式，将趣味游戏与技能训练深度融合，让课堂“活”起来。</w:t>
      </w:r>
    </w:p>
    <w:p w14:paraId="5973EE4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在短跑教学中，我设计“接力闯关”游戏，设置跨栏、绕桩等关卡，让学生在竞争与协作中掌握起跑、加速、冲刺的技巧；在跳远教学中，融入“趣味挑战赛”，设置不同距离的达标线，允许学生根据自身能力选择挑战目标，同时加入“跳远小技巧分享会”，让学生相互学习、共同进步；利用校园的操场、绿地等资源，开展户外拓展、趣味运动会等活动，打破课堂局限，让学生在大自然中感受运动的快乐。此外，我还主动向学校资深体育教师请教，结合中山大学附属中学的育人理念，设计贴合学生兴趣的校本教学内容，如加入羽毛球、乒乓球等热门项目的基础训练，满足学生多样化的需求。这种贴合学生身心特点的教学方式，不仅有效提升了课堂参与度，更让学生在运动中养成了主动锻炼的习惯，为终身运动打下坚实基础，也让我在教学实践中逐渐找到自信，积累了宝贵的经验。</w:t>
      </w:r>
    </w:p>
    <w:p w14:paraId="181463F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作为一名新时代的青年体育教师，站在教育改革的浪潮中，我深知自己肩负着“培养德智体美劳全面发展的社会主义建设者和接班人”的使命。初入职场的迷茫与困惑，曾让我对体育教学的方向产生过动摇，而《国民体育论》给予我的不仅是理论的滋养，更是实践的指引与精神的支撑。它让我深刻认识到，初中体育教育绝非简单的体能训练和技能传授，而是要以体育为载体，兼顾学生的身体发育、心智成长和品格塑造；既要坚守“全民体育”的初心，尊重每一位学生的个体差异，让每一位学生都能享受体育的权利，也要立足学生年龄特点，不断创新教学方式，让体育课堂充满活力与温度；更要践行“体智德融合”的理念，深挖体育的育人内涵，让体育成为助力学生成长成才的重要基石。</w:t>
      </w:r>
    </w:p>
    <w:p w14:paraId="5253954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在未来的教学道路上，我将继续以《国民体育论》的核心思想为指引，结合初二学生的成长需求和中山大学附属中学的育人理念，不断深耕教学、积极探索，在传授运动技能、增强学生体质的同时，用心呵护每一位学生的成长，引导他们在运动中学会坚持、懂得协作、勇于担当、尊重规则。作为一名新教师，我也将保持谦逊好学的态度，不断积累教学经验，提升专业素养，努力弥补自身不足，用实际行动践行“以体育人”的教育初心，助力每一位学生以强健的体魄、健全的人格，迎接人生的挑战，成长为兼具健康素养、品格修养和家国情怀的时代新人。</w:t>
      </w:r>
    </w:p>
    <w:p w14:paraId="0B33AA9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223025"/>
    <w:rsid w:val="04223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2026-01-26T02:53:00Z</dcterms:created>
  <dc:creator>肖子平</dc:creator>
  <cp:lastModifiedBy>肖子平</cp:lastModifiedBy>
  <dcterms:modified xsi:type="dcterms:W3CDTF">2026-01-26T02:55:30Z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02015F5F89B94AE1B7A441B3FB3B3736_11</vt:lpwstr>
  </property>
  <property fmtid="{D5CDD505-2E9C-101B-9397-08002B2CF9AE}" pid="4" name="KSOTemplateDocerSaveRecord">
    <vt:lpwstr>eyJoZGlkIjoiNDBkMWFkN2RlZDg3Y2ZiOTIxYzYwYTUyZmM1ZGRmNjIiLCJ1c2VySWQiOiIxNjQ2NzAxNDUyIn0=</vt:lpwstr>
  </property>
</Properties>
</file>