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E30E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26" w:lineRule="atLeast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</w:rPr>
        <w:t>公开课评价一：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  <w:lang w:val="en-US" w:eastAsia="zh-CN"/>
        </w:rPr>
        <w:t>苏晴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</w:rPr>
        <w:t>老师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2"/>
        <w:gridCol w:w="2952"/>
        <w:gridCol w:w="2953"/>
      </w:tblGrid>
      <w:tr w14:paraId="1C38F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842" w:type="dxa"/>
            <w:noWrap w:val="0"/>
            <w:vAlign w:val="top"/>
          </w:tcPr>
          <w:p w14:paraId="646F2B4D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时间：</w:t>
            </w:r>
            <w:r>
              <w:rPr>
                <w:rFonts w:hint="eastAsia"/>
                <w:szCs w:val="21"/>
              </w:rPr>
              <w:t>2025年10月16</w:t>
            </w:r>
            <w:r>
              <w:rPr>
                <w:szCs w:val="21"/>
              </w:rPr>
              <w:t>日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 xml:space="preserve">周四  </w:t>
            </w:r>
            <w:r>
              <w:rPr>
                <w:szCs w:val="21"/>
              </w:rPr>
              <w:t>第</w:t>
            </w:r>
            <w:r>
              <w:rPr>
                <w:rFonts w:hint="eastAsia"/>
                <w:szCs w:val="21"/>
              </w:rPr>
              <w:t xml:space="preserve"> 4</w:t>
            </w:r>
            <w:r>
              <w:rPr>
                <w:szCs w:val="21"/>
              </w:rPr>
              <w:t>节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             </w:t>
            </w:r>
          </w:p>
        </w:tc>
        <w:tc>
          <w:tcPr>
            <w:tcW w:w="2952" w:type="dxa"/>
            <w:noWrap w:val="0"/>
            <w:vAlign w:val="top"/>
          </w:tcPr>
          <w:p w14:paraId="7F3B8868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班级：</w:t>
            </w:r>
            <w:r>
              <w:rPr>
                <w:rFonts w:hint="eastAsia"/>
                <w:szCs w:val="21"/>
              </w:rPr>
              <w:t>初一年级 7班</w:t>
            </w:r>
          </w:p>
        </w:tc>
        <w:tc>
          <w:tcPr>
            <w:tcW w:w="2953" w:type="dxa"/>
            <w:noWrap w:val="0"/>
            <w:vAlign w:val="top"/>
          </w:tcPr>
          <w:p w14:paraId="67D0AA3B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地点：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中大附中录播室</w:t>
            </w:r>
          </w:p>
        </w:tc>
      </w:tr>
    </w:tbl>
    <w:p w14:paraId="0A06F495"/>
    <w:p w14:paraId="61C2CA68">
      <w:pPr>
        <w:numPr>
          <w:numId w:val="0"/>
        </w:numPr>
        <w:spacing w:line="276" w:lineRule="auto"/>
        <w:ind w:leftChars="0"/>
        <w:rPr>
          <w:rFonts w:hint="eastAsia"/>
          <w:szCs w:val="21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2"/>
          <w:szCs w:val="22"/>
          <w:lang w:val="en-US" w:eastAsia="zh-CN"/>
        </w:rPr>
        <w:t>苏晴</w:t>
      </w: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</w:rPr>
        <w:t>老师的这堂初一英语公开课PPT以“四季”为主题贯穿始终，结合不同城市的季节和天气，让学生在学习形容词的同时了解地理与气候，贴近生活，易于理解。不仅复习形容词的基本用法，还拓展了天气类名词与形容词的转换（如cloud→cloudy），帮助学生系统掌握词汇的构词规律。引入“It is + adj. + to do sth.”句型，鼓励学生在表达观点和描述活动时使用形容词，提升语言运用能力。</w:t>
      </w:r>
      <w:r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2"/>
          <w:szCs w:val="22"/>
          <w:lang w:val="en-US" w:eastAsia="zh-CN"/>
        </w:rPr>
        <w:t>但</w:t>
      </w:r>
      <w:r>
        <w:rPr>
          <w:szCs w:val="21"/>
        </w:rPr>
        <w:t>天气和季节的描述例句结构较为相似，缺少更具挑战性或创造性的表达，可能无法满足不同水平学生的需求。</w:t>
      </w:r>
      <w:r>
        <w:rPr>
          <w:rFonts w:hint="eastAsia"/>
          <w:szCs w:val="21"/>
          <w:lang w:val="en-US" w:eastAsia="zh-CN"/>
        </w:rPr>
        <w:t>可以</w:t>
      </w:r>
      <w:r>
        <w:rPr>
          <w:rFonts w:hint="eastAsia"/>
          <w:szCs w:val="21"/>
        </w:rPr>
        <w:t>设计一个“季节海报”或“城市天气报告”任务，要求学生分组合作，使用所学形容词和句型进行创作与展示。</w:t>
      </w:r>
    </w:p>
    <w:p w14:paraId="7C88F60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6" w:lineRule="atLeast"/>
        <w:ind w:left="0" w:right="0" w:firstLine="0"/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2"/>
          <w:szCs w:val="22"/>
          <w:lang w:val="en-US" w:eastAsia="zh-CN"/>
        </w:rPr>
      </w:pPr>
    </w:p>
    <w:p w14:paraId="178A81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120" w:afterAutospacing="0" w:line="26" w:lineRule="atLeast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</w:rPr>
        <w:t>初一英语听公开课评价二：林亚洁老师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2"/>
        <w:gridCol w:w="2952"/>
        <w:gridCol w:w="2953"/>
      </w:tblGrid>
      <w:tr w14:paraId="34DE1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842" w:type="dxa"/>
            <w:noWrap w:val="0"/>
            <w:vAlign w:val="top"/>
          </w:tcPr>
          <w:p w14:paraId="3B948C6C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时间：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2024年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1月4</w:t>
            </w:r>
            <w:r>
              <w:rPr>
                <w:sz w:val="21"/>
                <w:szCs w:val="21"/>
              </w:rPr>
              <w:t>日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第18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周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第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3 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节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             </w:t>
            </w:r>
          </w:p>
        </w:tc>
        <w:tc>
          <w:tcPr>
            <w:tcW w:w="2952" w:type="dxa"/>
            <w:noWrap w:val="0"/>
            <w:vAlign w:val="top"/>
          </w:tcPr>
          <w:p w14:paraId="28261E41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班级：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初二年级 8班</w:t>
            </w:r>
          </w:p>
        </w:tc>
        <w:tc>
          <w:tcPr>
            <w:tcW w:w="2953" w:type="dxa"/>
            <w:noWrap w:val="0"/>
            <w:vAlign w:val="top"/>
          </w:tcPr>
          <w:p w14:paraId="3DA9CB49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地点：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中大附中录播室</w:t>
            </w:r>
          </w:p>
        </w:tc>
      </w:tr>
    </w:tbl>
    <w:p w14:paraId="42AF0D04">
      <w:pPr>
        <w:rPr>
          <w:rFonts w:hint="default"/>
        </w:rPr>
      </w:pPr>
    </w:p>
    <w:p w14:paraId="76BD2A89">
      <w:pPr>
        <w:numPr>
          <w:numId w:val="0"/>
        </w:numPr>
        <w:spacing w:line="276" w:lineRule="auto"/>
        <w:ind w:leftChars="0"/>
        <w:rPr>
          <w:rFonts w:hint="eastAsia"/>
          <w:szCs w:val="21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2"/>
          <w:szCs w:val="22"/>
          <w:lang w:val="en-US" w:eastAsia="zh-CN"/>
        </w:rPr>
        <w:t>陈</w:t>
      </w: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</w:rPr>
        <w:t>老师的这堂初</w:t>
      </w:r>
      <w:r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2"/>
          <w:szCs w:val="22"/>
          <w:lang w:val="en-US" w:eastAsia="zh-CN"/>
        </w:rPr>
        <w:t>二</w:t>
      </w: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</w:rPr>
        <w:t>英语课主线清晰，逻辑严谨“回顾过去—立足当下—展望未来” 为主线贯穿全课，脉络清晰，层层递进。围绕主题 “数字技术如何改变生活”，横向覆盖个人与社会，纵向延伸至历史与未来，引导学生全面思考数字素养与文化传承。设计创新，环节精巧课型设计创新意识强，将复习课与听、说、读、写技能及思辨训练有机融合。通过 前置采访、精选视频、对比句式、语篇分析、评价量表 等多样化活动，搭建了完整的 “输入—内化—输出” 学习闭环。</w:t>
      </w:r>
      <w:r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2"/>
          <w:szCs w:val="22"/>
          <w:lang w:val="en-US" w:eastAsia="zh-CN"/>
        </w:rPr>
        <w:t>但老师</w:t>
      </w:r>
      <w:r>
        <w:rPr>
          <w:rFonts w:hint="eastAsia"/>
          <w:szCs w:val="21"/>
        </w:rPr>
        <w:t>教学节奏与指令清晰度：教师语速偏快，部分指令语过于复杂，导致课堂前十分钟学生反应滞后；小组讨论时间略显不足。</w:t>
      </w:r>
      <w:r>
        <w:rPr>
          <w:rFonts w:hint="eastAsia"/>
          <w:szCs w:val="21"/>
          <w:lang w:val="en-US" w:eastAsia="zh-CN"/>
        </w:rPr>
        <w:t>建议</w:t>
      </w:r>
      <w:r>
        <w:rPr>
          <w:rFonts w:hint="eastAsia"/>
          <w:szCs w:val="21"/>
        </w:rPr>
        <w:t>适当放慢语速，简化指令语言，确保学生理解；合理预留更充分的讨论与反馈时间</w:t>
      </w:r>
      <w:r>
        <w:rPr>
          <w:rFonts w:hint="eastAsia"/>
          <w:szCs w:val="21"/>
          <w:lang w:eastAsia="zh-CN"/>
        </w:rPr>
        <w:t>。</w:t>
      </w:r>
      <w:r>
        <w:rPr>
          <w:rFonts w:hint="eastAsia"/>
          <w:szCs w:val="21"/>
        </w:rPr>
        <w:t>板书设计可更注重布局与字号，确保可视性，或考虑以PPT核心框架替代部分板书。</w:t>
      </w:r>
    </w:p>
    <w:p w14:paraId="0D7BD3F7">
      <w:pPr>
        <w:spacing w:line="276" w:lineRule="auto"/>
        <w:rPr>
          <w:rFonts w:hint="eastAsia" w:eastAsiaTheme="minorEastAsia"/>
          <w:szCs w:val="21"/>
          <w:lang w:val="en-US" w:eastAsia="zh-CN"/>
        </w:rPr>
      </w:pPr>
    </w:p>
    <w:p w14:paraId="5B78FB9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6" w:lineRule="atLeast"/>
        <w:ind w:left="0" w:right="0" w:firstLine="0"/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2"/>
          <w:szCs w:val="22"/>
          <w:lang w:val="en-US" w:eastAsia="zh-CN"/>
        </w:rPr>
      </w:pPr>
    </w:p>
    <w:p w14:paraId="03F0AB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120" w:afterAutospacing="0" w:line="26" w:lineRule="atLeast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</w:rPr>
        <w:t>初一英语听公开课评价三：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  <w:lang w:val="en-US" w:eastAsia="zh-CN"/>
        </w:rPr>
        <w:t>罗冠先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</w:rPr>
        <w:t>老师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2"/>
        <w:gridCol w:w="2952"/>
        <w:gridCol w:w="2953"/>
      </w:tblGrid>
      <w:tr w14:paraId="4094D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842" w:type="dxa"/>
            <w:noWrap w:val="0"/>
            <w:vAlign w:val="top"/>
          </w:tcPr>
          <w:p w14:paraId="1037DC8C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时间：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2025年9月26日 / 第4周 / 周五 / 第6节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         </w:t>
            </w:r>
          </w:p>
        </w:tc>
        <w:tc>
          <w:tcPr>
            <w:tcW w:w="2952" w:type="dxa"/>
            <w:noWrap w:val="0"/>
            <w:vAlign w:val="top"/>
          </w:tcPr>
          <w:p w14:paraId="03471844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班级：</w:t>
            </w:r>
            <w:r>
              <w:rPr>
                <w:rFonts w:ascii="Times New Roman" w:hAnsi="Times New Roman" w:eastAsia="宋体"/>
                <w:sz w:val="24"/>
                <w:szCs w:val="21"/>
              </w:rPr>
              <w:t>初一10班</w:t>
            </w:r>
          </w:p>
        </w:tc>
        <w:tc>
          <w:tcPr>
            <w:tcW w:w="2953" w:type="dxa"/>
            <w:noWrap w:val="0"/>
            <w:vAlign w:val="top"/>
          </w:tcPr>
          <w:p w14:paraId="64F83294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地点：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中大附中录播室</w:t>
            </w:r>
          </w:p>
        </w:tc>
      </w:tr>
    </w:tbl>
    <w:p w14:paraId="430FD2D4">
      <w:pPr>
        <w:rPr>
          <w:rFonts w:hint="default"/>
        </w:rPr>
      </w:pPr>
    </w:p>
    <w:p w14:paraId="1F24DC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6" w:lineRule="atLeast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2"/>
          <w:szCs w:val="22"/>
          <w:lang w:val="en-US" w:eastAsia="zh-CN"/>
        </w:rPr>
        <w:t>罗老师</w:t>
      </w: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</w:rPr>
        <w:t>基本功扎实，教态自然：语音语调优美标准，课堂指令清晰简洁，教态亲切大方，具有亲和力。教学设计逻辑严密，层层递进：教学目标明确，任务设置循序渐进。特别是“Spring”段落的分析起到了很好的支架作用，引导学生类比分析其他段落，培养了逻辑思维。情境创设与学科融合：创设了“个性化旅游方案”的真实情境，不仅实现了“用中学”，还在最后环节进行了地理学科的融合，提升了语言的实际运用能力。课堂氛围与节奏：课堂节奏把控得当，有条不紊；学生参与度较广，能有效激发学生思维。</w:t>
      </w:r>
      <w:r>
        <w:rPr>
          <w:rFonts w:ascii="Times New Roman" w:hAnsi="Times New Roman" w:eastAsia="宋体"/>
          <w:sz w:val="24"/>
          <w:szCs w:val="21"/>
          <w:lang w:eastAsia="zh-CN"/>
        </w:rPr>
        <w:t>小组合作细节不足：小组展示时分工不够明确，部分学生参与机会不均；任务前的铺垫（如词汇client）和范例引导（Example）可以更充分。</w:t>
      </w:r>
      <w:r>
        <w:rPr>
          <w:rFonts w:hint="eastAsia" w:ascii="Times New Roman" w:hAnsi="Times New Roman" w:eastAsia="宋体"/>
          <w:sz w:val="24"/>
          <w:szCs w:val="21"/>
          <w:lang w:val="en-US" w:eastAsia="zh-CN"/>
        </w:rPr>
        <w:t>建议</w:t>
      </w:r>
      <w:r>
        <w:rPr>
          <w:rFonts w:ascii="Times New Roman" w:hAnsi="Times New Roman" w:eastAsia="宋体"/>
          <w:sz w:val="24"/>
          <w:szCs w:val="21"/>
          <w:lang w:eastAsia="zh-CN"/>
        </w:rPr>
        <w:t>在Group work环节明确组员分工，提供清晰的Demo或语言支架，确保每位学生都有话可说。</w:t>
      </w:r>
      <w:bookmarkStart w:id="0" w:name="_GoBack"/>
      <w:bookmarkEnd w:id="0"/>
      <w:r>
        <w:rPr>
          <w:rFonts w:ascii="Times New Roman" w:hAnsi="Times New Roman" w:eastAsia="宋体"/>
          <w:sz w:val="24"/>
          <w:szCs w:val="21"/>
          <w:lang w:eastAsia="zh-CN"/>
        </w:rPr>
        <w:br w:type="textWrapping"/>
      </w:r>
    </w:p>
    <w:p w14:paraId="35957B64"/>
    <w:sectPr>
      <w:pgSz w:w="11906" w:h="16838"/>
      <w:pgMar w:top="1440" w:right="669" w:bottom="1440" w:left="66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D4F7A"/>
    <w:rsid w:val="1DAD4F7A"/>
    <w:rsid w:val="4EDB48F7"/>
    <w:rsid w:val="7590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1284</Words>
  <Characters>1298</Characters>
  <Lines>0</Lines>
  <Paragraphs>0</Paragraphs>
  <TotalTime>0</TotalTime>
  <ScaleCrop>false</ScaleCrop>
  <LinksUpToDate>false</LinksUpToDate>
  <CharactersWithSpaces>1356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2025-01-10T03:10:00Z</dcterms:created>
  <dc:creator>vivi</dc:creator>
  <cp:lastModifiedBy>vivi</cp:lastModifiedBy>
  <dcterms:modified xsi:type="dcterms:W3CDTF">2026-01-26T03:21:57Z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03E53C93864D474D8817187FDB6FB76F_13</vt:lpwstr>
  </property>
  <property fmtid="{D5CDD505-2E9C-101B-9397-08002B2CF9AE}" pid="4" name="KSOTemplateDocerSaveRecord">
    <vt:lpwstr>eyJoZGlkIjoiMzgwMjY5NTZjN2Q4NmJhZjY2N2Y3MGM2MjE3ZmFjZGQiLCJ1c2VySWQiOiIxMDI2MTk5Nzk5In0=</vt:lpwstr>
  </property>
</Properties>
</file>