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AF9E3" w14:textId="11319197" w:rsidR="00F479D0" w:rsidRDefault="003675CC" w:rsidP="0098049B">
      <w:pPr>
        <w:jc w:val="center"/>
        <w:rPr>
          <w:rFonts w:hint="eastAsia"/>
          <w:sz w:val="28"/>
          <w:szCs w:val="28"/>
        </w:rPr>
      </w:pPr>
      <w:r w:rsidRPr="0098049B">
        <w:rPr>
          <w:rFonts w:hint="eastAsia"/>
          <w:sz w:val="28"/>
          <w:szCs w:val="28"/>
        </w:rPr>
        <w:t>读</w:t>
      </w:r>
      <w:r w:rsidR="006B10D8">
        <w:rPr>
          <w:rFonts w:hint="eastAsia"/>
          <w:sz w:val="28"/>
          <w:szCs w:val="28"/>
        </w:rPr>
        <w:t>陈其钢自传</w:t>
      </w:r>
      <w:r w:rsidRPr="0098049B">
        <w:rPr>
          <w:rFonts w:hint="eastAsia"/>
          <w:sz w:val="28"/>
          <w:szCs w:val="28"/>
        </w:rPr>
        <w:t>《</w:t>
      </w:r>
      <w:r w:rsidR="006B10D8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悲喜同源</w:t>
      </w:r>
      <w:r w:rsidRPr="0098049B">
        <w:rPr>
          <w:rFonts w:hint="eastAsia"/>
          <w:sz w:val="28"/>
          <w:szCs w:val="28"/>
        </w:rPr>
        <w:t>》</w:t>
      </w:r>
    </w:p>
    <w:p w14:paraId="4C3D8BCC" w14:textId="6A8EEC06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《悲喜同源：陈其钢自述》</w:t>
      </w:r>
      <w:r w:rsidR="00C43809">
        <w:rPr>
          <w:rFonts w:hint="eastAsia"/>
          <w:sz w:val="28"/>
          <w:szCs w:val="28"/>
        </w:rPr>
        <w:t>这本书</w:t>
      </w:r>
      <w:r w:rsidRPr="006B10D8">
        <w:rPr>
          <w:rFonts w:hint="eastAsia"/>
          <w:sz w:val="28"/>
          <w:szCs w:val="28"/>
        </w:rPr>
        <w:t>是著名旅法作曲家陈其钢的首部自传，由生活·读书·新知三联书店于2023年出版</w:t>
      </w:r>
      <w:r w:rsidR="00EF30B2">
        <w:rPr>
          <w:rFonts w:hint="eastAsia"/>
          <w:sz w:val="28"/>
          <w:szCs w:val="28"/>
        </w:rPr>
        <w:t>，是我送给自己的新年礼物。</w:t>
      </w:r>
    </w:p>
    <w:p w14:paraId="52C6AF13" w14:textId="3F32D8A1" w:rsidR="006B10D8" w:rsidRPr="006B10D8" w:rsidRDefault="006B10D8" w:rsidP="00C43809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全书围绕音乐与人生的交织展开，从中央音乐学院附中的少年狂，到法国留学成为梅西安关门弟子的转折，再到担任2008年北京奥运会音乐总监的高光时刻，以及中年痛失爱子、患癌后的生命思考，每个章节都像一部交响乐的乐章，在时代的洪流与个人的求索中交织出复杂而深沉的旋律。</w:t>
      </w:r>
    </w:p>
    <w:p w14:paraId="01C923B8" w14:textId="1DFCFAAD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艺术创作的独立精神</w:t>
      </w:r>
    </w:p>
    <w:p w14:paraId="73DC9BBD" w14:textId="468957E0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陈其钢在书中反复强调："我的创作既不取悦西方，也不取悦中国人，我只对自己真实，只表达我个人最真切的感受。"这种近乎偏执的艺术独立精神贯穿全书。无论是面对奥运会的宏大舞台，还是与张艺谋等业界权威的合作，他都坚持"质量第一"的原则，不惜得罪人也要坚守艺术标准。</w:t>
      </w:r>
    </w:p>
    <w:p w14:paraId="714F9EF0" w14:textId="77777777" w:rsidR="006B10D8" w:rsidRPr="006B10D8" w:rsidRDefault="006B10D8" w:rsidP="006B10D8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书中特别记录了2008年北京奥运会音乐创作过程中的种种坚持与妥协。陈其钢作为音乐总监，制定了严格的时间表，每天从上午9点工作到第二天凌晨3点，每一小时思考一段音乐或解决一个问题，没有周末也没有节假日。他坚持采用无记名PK方式选拔音乐作品，即使面对著名作曲家的联合施压也不妥协，最终确保了开幕式音乐的高水准。</w:t>
      </w:r>
    </w:p>
    <w:p w14:paraId="16915201" w14:textId="77777777" w:rsidR="006B10D8" w:rsidRPr="006B10D8" w:rsidRDefault="006B10D8" w:rsidP="006B10D8">
      <w:pPr>
        <w:ind w:firstLineChars="200" w:firstLine="560"/>
        <w:jc w:val="left"/>
        <w:rPr>
          <w:rFonts w:hint="eastAsia"/>
          <w:sz w:val="28"/>
          <w:szCs w:val="28"/>
        </w:rPr>
      </w:pPr>
    </w:p>
    <w:p w14:paraId="07B9B4E2" w14:textId="197C099C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lastRenderedPageBreak/>
        <w:t>中西融合的音乐探索</w:t>
      </w:r>
    </w:p>
    <w:p w14:paraId="5BE13974" w14:textId="50661373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陈其钢的音乐创作之路体现了中西文化的深度交融。1984年赴法留学后，他成为音乐大师梅西安的关门弟子，这段经历让他得以站在巨人的肩膀上眺望音乐的未来。但他并未盲目跟从西方现代音乐，而是在中西文化的碰撞中不断探索，寻找属于自己的音乐语言。</w:t>
      </w:r>
    </w:p>
    <w:p w14:paraId="64EE9270" w14:textId="1CAD80A4" w:rsidR="006B10D8" w:rsidRPr="006B10D8" w:rsidRDefault="006B10D8" w:rsidP="00C43809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他创作的《逝去的时光》《蝶恋花》《五行》《我和你》等代表作，都融合了中西音乐元素，展现出独特的艺术风格。其中，《逝去的时光》以大提琴协奏曲形式呈现，以古琴曲《梅花三弄》为主题，通过调性与非调性音乐的交替，展现了对时光流逝的哲思；《蝶恋花》则以京剧青衣唱腔与交响乐结合，通过九个乐章描绘女性情感蜕变。</w:t>
      </w:r>
    </w:p>
    <w:p w14:paraId="2DEE1BF8" w14:textId="7704F3C6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生命裂缝中的创作升华</w:t>
      </w:r>
    </w:p>
    <w:p w14:paraId="66A77864" w14:textId="1408DA55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2012年，陈其钢的独子陈雨黎因车祸离世，这一沉重打击几乎将他击垮。在痛失爱子之后，他创作了交响合唱《江城子》，这部作品以苏轼的词为基底，并非单纯的哀悼和安魂曲，更像是对生命存在本身的追问。他借苏轼"十年生死两茫茫"的千古绝唱，抒发阴阳两别的思念，融入对于生死的哲学思考。</w:t>
      </w:r>
    </w:p>
    <w:p w14:paraId="41C28F96" w14:textId="77777777" w:rsidR="006B10D8" w:rsidRPr="006B10D8" w:rsidRDefault="006B10D8" w:rsidP="006B10D8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陈其钢在书中写道："悲痛慢慢在身体里变成了黑珍珠，我将它包裹在心灵深处。我不再试图驱赶这份痛，而是学着与它共存。"这种将个人创伤转化为艺术创作的能力，正是"悲喜同源"最深刻的体现——极致的悲恸里，藏着对生命最清醒的认知。</w:t>
      </w:r>
    </w:p>
    <w:p w14:paraId="600B3F9D" w14:textId="77777777" w:rsidR="006B10D8" w:rsidRPr="006B10D8" w:rsidRDefault="006B10D8" w:rsidP="006B10D8">
      <w:pPr>
        <w:ind w:firstLineChars="200" w:firstLine="560"/>
        <w:jc w:val="left"/>
        <w:rPr>
          <w:rFonts w:hint="eastAsia"/>
          <w:sz w:val="28"/>
          <w:szCs w:val="28"/>
        </w:rPr>
      </w:pPr>
    </w:p>
    <w:p w14:paraId="156FB4E0" w14:textId="32ACBBD5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归隐山林的晚年生活</w:t>
      </w:r>
    </w:p>
    <w:p w14:paraId="75A61715" w14:textId="27AEA2C3" w:rsidR="006B10D8" w:rsidRPr="006B10D8" w:rsidRDefault="006B10D8" w:rsidP="00EF30B2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2015年起，陈其钢在浙江遂昌躬耕书院创办音乐工作坊，与青年音乐人一起思考和探讨音乐创作的基本课题。他选择来到浙江丽水的黄泥岭，在此地筹办了"躬耕书院"，开设公益性的作曲工作坊，为年轻的创作者提供指导。这种归隐山林的生活方式，让他返回到一个更能专注与内省的状态。</w:t>
      </w:r>
    </w:p>
    <w:p w14:paraId="298F9377" w14:textId="7E2B7501" w:rsidR="00727051" w:rsidRPr="009A1F9A" w:rsidRDefault="006B10D8" w:rsidP="006B10D8">
      <w:pPr>
        <w:ind w:firstLineChars="200" w:firstLine="560"/>
        <w:jc w:val="left"/>
        <w:rPr>
          <w:rFonts w:hint="eastAsia"/>
          <w:sz w:val="28"/>
          <w:szCs w:val="28"/>
        </w:rPr>
      </w:pPr>
      <w:r w:rsidRPr="006B10D8">
        <w:rPr>
          <w:rFonts w:hint="eastAsia"/>
          <w:sz w:val="28"/>
          <w:szCs w:val="28"/>
        </w:rPr>
        <w:t>《悲喜同源》不仅是一位音乐家的传记，更是一本关于人生、艺术、爱与苦难的启示录。陈其钢用他跌宕起伏的一生证明：唯有拥抱生命的全部复杂性，才能创造出打动人心的作品；唯有经历过悲喜同源的洗礼，艺术才能获得穿越时空的力量。这部自传最终超越了个体记忆的范畴，成为一部关于艺术本质的哲学沉思录。</w:t>
      </w:r>
      <w:r w:rsidR="00144000">
        <w:rPr>
          <w:rFonts w:hint="eastAsia"/>
          <w:sz w:val="28"/>
          <w:szCs w:val="28"/>
        </w:rPr>
        <w:t xml:space="preserve"> </w:t>
      </w:r>
    </w:p>
    <w:sectPr w:rsidR="00727051" w:rsidRPr="009A1F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EF991" w14:textId="77777777" w:rsidR="00236819" w:rsidRDefault="00236819" w:rsidP="00BB2991">
      <w:pPr>
        <w:rPr>
          <w:rFonts w:hint="eastAsia"/>
        </w:rPr>
      </w:pPr>
      <w:r>
        <w:separator/>
      </w:r>
    </w:p>
  </w:endnote>
  <w:endnote w:type="continuationSeparator" w:id="0">
    <w:p w14:paraId="43C57C2B" w14:textId="77777777" w:rsidR="00236819" w:rsidRDefault="00236819" w:rsidP="00BB29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A967F" w14:textId="77777777" w:rsidR="00236819" w:rsidRDefault="00236819" w:rsidP="00BB2991">
      <w:pPr>
        <w:rPr>
          <w:rFonts w:hint="eastAsia"/>
        </w:rPr>
      </w:pPr>
      <w:r>
        <w:separator/>
      </w:r>
    </w:p>
  </w:footnote>
  <w:footnote w:type="continuationSeparator" w:id="0">
    <w:p w14:paraId="6C9AC116" w14:textId="77777777" w:rsidR="00236819" w:rsidRDefault="00236819" w:rsidP="00BB299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B1"/>
    <w:rsid w:val="00012FE9"/>
    <w:rsid w:val="000322F4"/>
    <w:rsid w:val="00072D1C"/>
    <w:rsid w:val="000D366A"/>
    <w:rsid w:val="000F0B91"/>
    <w:rsid w:val="001021D9"/>
    <w:rsid w:val="00104A5C"/>
    <w:rsid w:val="0012185D"/>
    <w:rsid w:val="00144000"/>
    <w:rsid w:val="00236819"/>
    <w:rsid w:val="002451C5"/>
    <w:rsid w:val="0028189F"/>
    <w:rsid w:val="002D13D2"/>
    <w:rsid w:val="002D355E"/>
    <w:rsid w:val="002D54D9"/>
    <w:rsid w:val="002F3AD0"/>
    <w:rsid w:val="00335772"/>
    <w:rsid w:val="003675CC"/>
    <w:rsid w:val="00414C9C"/>
    <w:rsid w:val="00423408"/>
    <w:rsid w:val="00481563"/>
    <w:rsid w:val="004A3D61"/>
    <w:rsid w:val="005513FD"/>
    <w:rsid w:val="00585D49"/>
    <w:rsid w:val="00586B94"/>
    <w:rsid w:val="005E711E"/>
    <w:rsid w:val="006525F7"/>
    <w:rsid w:val="006545E2"/>
    <w:rsid w:val="006B10D8"/>
    <w:rsid w:val="006C493B"/>
    <w:rsid w:val="006D463E"/>
    <w:rsid w:val="00712DFC"/>
    <w:rsid w:val="007137B1"/>
    <w:rsid w:val="00727051"/>
    <w:rsid w:val="00755BF6"/>
    <w:rsid w:val="007A1973"/>
    <w:rsid w:val="007A1C2F"/>
    <w:rsid w:val="007B7984"/>
    <w:rsid w:val="007D2362"/>
    <w:rsid w:val="007F458C"/>
    <w:rsid w:val="00877E58"/>
    <w:rsid w:val="008C02F7"/>
    <w:rsid w:val="008E7482"/>
    <w:rsid w:val="00906DD3"/>
    <w:rsid w:val="009076DD"/>
    <w:rsid w:val="00912A5E"/>
    <w:rsid w:val="0095302B"/>
    <w:rsid w:val="0098049B"/>
    <w:rsid w:val="00982119"/>
    <w:rsid w:val="009A1F9A"/>
    <w:rsid w:val="009D29CB"/>
    <w:rsid w:val="009F423A"/>
    <w:rsid w:val="00A55006"/>
    <w:rsid w:val="00AA39C8"/>
    <w:rsid w:val="00AA4A45"/>
    <w:rsid w:val="00AD0468"/>
    <w:rsid w:val="00B05F75"/>
    <w:rsid w:val="00BA5949"/>
    <w:rsid w:val="00BB2991"/>
    <w:rsid w:val="00BD4439"/>
    <w:rsid w:val="00C06BD2"/>
    <w:rsid w:val="00C43809"/>
    <w:rsid w:val="00C5045A"/>
    <w:rsid w:val="00C71A04"/>
    <w:rsid w:val="00C82DDF"/>
    <w:rsid w:val="00D7109B"/>
    <w:rsid w:val="00DD2083"/>
    <w:rsid w:val="00E51E14"/>
    <w:rsid w:val="00E95C58"/>
    <w:rsid w:val="00EF30B2"/>
    <w:rsid w:val="00F479D0"/>
    <w:rsid w:val="00FA5DEB"/>
    <w:rsid w:val="00FD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EAD920"/>
  <w15:chartTrackingRefBased/>
  <w15:docId w15:val="{07D2823B-8ACD-4F66-BC73-B803794B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302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C02F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B29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BB299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BB29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B29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739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35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6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55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02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40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52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47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34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894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24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7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14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35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01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6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43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11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8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80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33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36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71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26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3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52</cp:revision>
  <dcterms:created xsi:type="dcterms:W3CDTF">2022-07-06T03:20:00Z</dcterms:created>
  <dcterms:modified xsi:type="dcterms:W3CDTF">2026-01-26T09:46:00Z</dcterms:modified>
</cp:coreProperties>
</file>