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7F9BD" w14:textId="77777777" w:rsidR="0088015C" w:rsidRDefault="0088015C" w:rsidP="0088015C">
      <w:pPr>
        <w:rPr>
          <w:rFonts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03"/>
        <w:gridCol w:w="2746"/>
        <w:gridCol w:w="2952"/>
        <w:gridCol w:w="2953"/>
      </w:tblGrid>
      <w:tr w:rsidR="0088015C" w14:paraId="1A3005D1" w14:textId="77777777" w:rsidTr="00DC5987">
        <w:trPr>
          <w:trHeight w:val="307"/>
        </w:trPr>
        <w:tc>
          <w:tcPr>
            <w:tcW w:w="1203" w:type="dxa"/>
            <w:vMerge w:val="restart"/>
          </w:tcPr>
          <w:p w14:paraId="25E4C9E3" w14:textId="77777777" w:rsidR="0088015C" w:rsidRDefault="0088015C" w:rsidP="00DC5987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教师姓名：</w:t>
            </w:r>
          </w:p>
          <w:p w14:paraId="5521D79D" w14:textId="77777777" w:rsidR="0088015C" w:rsidRDefault="0088015C" w:rsidP="00DC5987">
            <w:pPr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苏晴</w:t>
            </w:r>
            <w:proofErr w:type="gramEnd"/>
          </w:p>
        </w:tc>
        <w:tc>
          <w:tcPr>
            <w:tcW w:w="2746" w:type="dxa"/>
          </w:tcPr>
          <w:p w14:paraId="0E598D30" w14:textId="77777777" w:rsidR="0088015C" w:rsidRDefault="0088015C" w:rsidP="00DC5987">
            <w:pPr>
              <w:rPr>
                <w:szCs w:val="21"/>
              </w:rPr>
            </w:pPr>
            <w:r>
              <w:rPr>
                <w:szCs w:val="21"/>
              </w:rPr>
              <w:t>时间：</w:t>
            </w:r>
            <w:r>
              <w:rPr>
                <w:rFonts w:hint="eastAsia"/>
                <w:szCs w:val="21"/>
              </w:rPr>
              <w:t>2025</w:t>
            </w: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>10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>16</w:t>
            </w:r>
            <w:r>
              <w:rPr>
                <w:szCs w:val="21"/>
              </w:rPr>
              <w:t>日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br/>
            </w:r>
            <w:r>
              <w:rPr>
                <w:rFonts w:hint="eastAsia"/>
                <w:szCs w:val="21"/>
              </w:rPr>
              <w:t>周四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szCs w:val="21"/>
              </w:rPr>
              <w:t>第</w:t>
            </w:r>
            <w:r>
              <w:rPr>
                <w:rFonts w:hint="eastAsia"/>
                <w:szCs w:val="21"/>
              </w:rPr>
              <w:t xml:space="preserve"> 4</w:t>
            </w:r>
            <w:r>
              <w:rPr>
                <w:szCs w:val="21"/>
              </w:rPr>
              <w:t>节</w:t>
            </w:r>
            <w:r>
              <w:rPr>
                <w:rFonts w:hint="eastAsia"/>
                <w:szCs w:val="21"/>
              </w:rPr>
              <w:t xml:space="preserve">               </w:t>
            </w:r>
          </w:p>
        </w:tc>
        <w:tc>
          <w:tcPr>
            <w:tcW w:w="2952" w:type="dxa"/>
          </w:tcPr>
          <w:p w14:paraId="1C8A142D" w14:textId="77777777" w:rsidR="0088015C" w:rsidRDefault="0088015C" w:rsidP="00DC5987">
            <w:pPr>
              <w:rPr>
                <w:szCs w:val="21"/>
              </w:rPr>
            </w:pPr>
            <w:r>
              <w:rPr>
                <w:szCs w:val="21"/>
              </w:rPr>
              <w:t>班级：</w:t>
            </w:r>
            <w:r>
              <w:rPr>
                <w:rFonts w:hint="eastAsia"/>
                <w:szCs w:val="21"/>
              </w:rPr>
              <w:t>初一年级</w:t>
            </w:r>
            <w:r>
              <w:rPr>
                <w:rFonts w:hint="eastAsia"/>
                <w:szCs w:val="21"/>
              </w:rPr>
              <w:t xml:space="preserve"> 7</w:t>
            </w:r>
            <w:r>
              <w:rPr>
                <w:rFonts w:hint="eastAsia"/>
                <w:szCs w:val="21"/>
              </w:rPr>
              <w:t>班</w:t>
            </w:r>
          </w:p>
        </w:tc>
        <w:tc>
          <w:tcPr>
            <w:tcW w:w="2953" w:type="dxa"/>
          </w:tcPr>
          <w:p w14:paraId="7834BC7D" w14:textId="77777777" w:rsidR="0088015C" w:rsidRDefault="0088015C" w:rsidP="00DC5987">
            <w:pPr>
              <w:rPr>
                <w:szCs w:val="21"/>
              </w:rPr>
            </w:pPr>
            <w:r>
              <w:rPr>
                <w:szCs w:val="21"/>
              </w:rPr>
              <w:t>地点：</w:t>
            </w:r>
            <w:r>
              <w:rPr>
                <w:rFonts w:hint="eastAsia"/>
                <w:szCs w:val="21"/>
              </w:rPr>
              <w:t>中大附中录播室</w:t>
            </w:r>
          </w:p>
        </w:tc>
      </w:tr>
      <w:tr w:rsidR="0088015C" w14:paraId="2095EEB1" w14:textId="77777777" w:rsidTr="00DC5987">
        <w:trPr>
          <w:trHeight w:val="307"/>
        </w:trPr>
        <w:tc>
          <w:tcPr>
            <w:tcW w:w="1203" w:type="dxa"/>
            <w:vMerge/>
          </w:tcPr>
          <w:p w14:paraId="3F5BE6E3" w14:textId="77777777" w:rsidR="0088015C" w:rsidRDefault="0088015C" w:rsidP="00DC5987">
            <w:pPr>
              <w:rPr>
                <w:rFonts w:hint="eastAsia"/>
                <w:szCs w:val="21"/>
              </w:rPr>
            </w:pPr>
          </w:p>
        </w:tc>
        <w:tc>
          <w:tcPr>
            <w:tcW w:w="8651" w:type="dxa"/>
            <w:gridSpan w:val="3"/>
          </w:tcPr>
          <w:p w14:paraId="43B562A3" w14:textId="77777777" w:rsidR="0088015C" w:rsidRDefault="0088015C" w:rsidP="00DC5987">
            <w:pPr>
              <w:rPr>
                <w:szCs w:val="21"/>
              </w:rPr>
            </w:pPr>
            <w:r>
              <w:rPr>
                <w:szCs w:val="21"/>
              </w:rPr>
              <w:t>课题：</w:t>
            </w:r>
            <w:r w:rsidRPr="00FF6C00">
              <w:rPr>
                <w:rFonts w:hint="eastAsia"/>
                <w:b/>
                <w:bCs/>
                <w:szCs w:val="21"/>
              </w:rPr>
              <w:t>形容词</w:t>
            </w:r>
            <w:r>
              <w:rPr>
                <w:b/>
                <w:bCs/>
                <w:szCs w:val="21"/>
              </w:rPr>
              <w:t>复习拓展课</w:t>
            </w:r>
          </w:p>
        </w:tc>
      </w:tr>
      <w:tr w:rsidR="0088015C" w14:paraId="7F8E2AB1" w14:textId="77777777" w:rsidTr="00DC5987">
        <w:trPr>
          <w:trHeight w:val="2792"/>
        </w:trPr>
        <w:tc>
          <w:tcPr>
            <w:tcW w:w="1203" w:type="dxa"/>
          </w:tcPr>
          <w:p w14:paraId="32F2D039" w14:textId="77777777" w:rsidR="0088015C" w:rsidRDefault="0088015C" w:rsidP="00DC598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亮点</w:t>
            </w:r>
          </w:p>
        </w:tc>
        <w:tc>
          <w:tcPr>
            <w:tcW w:w="8651" w:type="dxa"/>
            <w:gridSpan w:val="3"/>
          </w:tcPr>
          <w:p w14:paraId="282ADEF8" w14:textId="77777777" w:rsidR="0088015C" w:rsidRPr="00606369" w:rsidRDefault="0088015C" w:rsidP="0088015C">
            <w:pPr>
              <w:numPr>
                <w:ilvl w:val="0"/>
                <w:numId w:val="2"/>
              </w:numPr>
              <w:spacing w:line="276" w:lineRule="auto"/>
              <w:ind w:right="134"/>
              <w:jc w:val="left"/>
              <w:rPr>
                <w:rFonts w:ascii="Times New Roman" w:hAnsi="Times New Roman"/>
                <w:szCs w:val="21"/>
                <w:lang w:bidi="zh-CN"/>
              </w:rPr>
            </w:pPr>
            <w:r w:rsidRPr="00FF6C00">
              <w:rPr>
                <w:rFonts w:ascii="Times New Roman" w:hAnsi="Times New Roman"/>
                <w:b/>
                <w:bCs/>
                <w:szCs w:val="21"/>
                <w:lang w:bidi="zh-CN"/>
              </w:rPr>
              <w:t>情境化教学</w:t>
            </w:r>
            <w:r>
              <w:rPr>
                <w:rFonts w:ascii="Times New Roman" w:hAnsi="Times New Roman" w:hint="eastAsia"/>
                <w:b/>
                <w:bCs/>
                <w:szCs w:val="21"/>
                <w:lang w:bidi="zh-CN"/>
              </w:rPr>
              <w:t xml:space="preserve"> </w:t>
            </w:r>
          </w:p>
          <w:p w14:paraId="0FB895C8" w14:textId="77777777" w:rsidR="0088015C" w:rsidRPr="00FF6C00" w:rsidRDefault="0088015C" w:rsidP="00DC5987">
            <w:pPr>
              <w:spacing w:line="276" w:lineRule="auto"/>
              <w:ind w:left="720" w:right="134"/>
              <w:jc w:val="left"/>
              <w:rPr>
                <w:rFonts w:ascii="Times New Roman" w:hAnsi="Times New Roman"/>
                <w:szCs w:val="21"/>
                <w:lang w:bidi="zh-CN"/>
              </w:rPr>
            </w:pPr>
            <w:r w:rsidRPr="00FF6C00">
              <w:rPr>
                <w:rFonts w:ascii="Times New Roman" w:hAnsi="Times New Roman"/>
                <w:szCs w:val="21"/>
                <w:lang w:bidi="zh-CN"/>
              </w:rPr>
              <w:t>PPT</w:t>
            </w:r>
            <w:r w:rsidRPr="00FF6C00">
              <w:rPr>
                <w:rFonts w:ascii="Times New Roman" w:hAnsi="Times New Roman"/>
                <w:szCs w:val="21"/>
                <w:lang w:bidi="zh-CN"/>
              </w:rPr>
              <w:t>以</w:t>
            </w:r>
            <w:r w:rsidRPr="00FF6C00">
              <w:rPr>
                <w:rFonts w:ascii="Times New Roman" w:hAnsi="Times New Roman"/>
                <w:szCs w:val="21"/>
                <w:lang w:bidi="zh-CN"/>
              </w:rPr>
              <w:t>“</w:t>
            </w:r>
            <w:r w:rsidRPr="00FF6C00">
              <w:rPr>
                <w:rFonts w:ascii="Times New Roman" w:hAnsi="Times New Roman"/>
                <w:szCs w:val="21"/>
                <w:lang w:bidi="zh-CN"/>
              </w:rPr>
              <w:t>四季</w:t>
            </w:r>
            <w:r w:rsidRPr="00FF6C00">
              <w:rPr>
                <w:rFonts w:ascii="Times New Roman" w:hAnsi="Times New Roman"/>
                <w:szCs w:val="21"/>
                <w:lang w:bidi="zh-CN"/>
              </w:rPr>
              <w:t>”</w:t>
            </w:r>
            <w:r w:rsidRPr="00FF6C00">
              <w:rPr>
                <w:rFonts w:ascii="Times New Roman" w:hAnsi="Times New Roman"/>
                <w:szCs w:val="21"/>
                <w:lang w:bidi="zh-CN"/>
              </w:rPr>
              <w:t>为主题贯穿始终，结合不同城市的季节和天气，让学生在学习形容词的同时了解地理与气候，贴近生活，易于理解。</w:t>
            </w:r>
          </w:p>
          <w:p w14:paraId="3756CA49" w14:textId="77777777" w:rsidR="0088015C" w:rsidRPr="00606369" w:rsidRDefault="0088015C" w:rsidP="0088015C">
            <w:pPr>
              <w:numPr>
                <w:ilvl w:val="0"/>
                <w:numId w:val="2"/>
              </w:numPr>
              <w:spacing w:line="276" w:lineRule="auto"/>
              <w:ind w:right="134"/>
              <w:jc w:val="left"/>
              <w:rPr>
                <w:rFonts w:ascii="Times New Roman" w:hAnsi="Times New Roman"/>
                <w:szCs w:val="21"/>
                <w:lang w:bidi="zh-CN"/>
              </w:rPr>
            </w:pPr>
            <w:r w:rsidRPr="00FF6C00">
              <w:rPr>
                <w:rFonts w:ascii="Times New Roman" w:hAnsi="Times New Roman"/>
                <w:b/>
                <w:bCs/>
                <w:szCs w:val="21"/>
                <w:lang w:bidi="zh-CN"/>
              </w:rPr>
              <w:t>多维度词汇学习</w:t>
            </w:r>
          </w:p>
          <w:p w14:paraId="179B27F1" w14:textId="77777777" w:rsidR="0088015C" w:rsidRPr="00FF6C00" w:rsidRDefault="0088015C" w:rsidP="00DC5987">
            <w:pPr>
              <w:spacing w:line="276" w:lineRule="auto"/>
              <w:ind w:left="720" w:right="134"/>
              <w:jc w:val="left"/>
              <w:rPr>
                <w:rFonts w:ascii="Times New Roman" w:hAnsi="Times New Roman"/>
                <w:szCs w:val="21"/>
                <w:lang w:bidi="zh-CN"/>
              </w:rPr>
            </w:pPr>
            <w:r w:rsidRPr="00FF6C00">
              <w:rPr>
                <w:rFonts w:ascii="Times New Roman" w:hAnsi="Times New Roman"/>
                <w:szCs w:val="21"/>
                <w:lang w:bidi="zh-CN"/>
              </w:rPr>
              <w:t>不仅复习形容词的基本用法，还拓展了天气类名词与形容词的转换（如</w:t>
            </w:r>
            <w:proofErr w:type="spellStart"/>
            <w:r w:rsidRPr="00FF6C00">
              <w:rPr>
                <w:rFonts w:ascii="Times New Roman" w:hAnsi="Times New Roman"/>
                <w:szCs w:val="21"/>
                <w:lang w:bidi="zh-CN"/>
              </w:rPr>
              <w:t>cloud→cloudy</w:t>
            </w:r>
            <w:proofErr w:type="spellEnd"/>
            <w:r w:rsidRPr="00FF6C00">
              <w:rPr>
                <w:rFonts w:ascii="Times New Roman" w:hAnsi="Times New Roman"/>
                <w:szCs w:val="21"/>
                <w:lang w:bidi="zh-CN"/>
              </w:rPr>
              <w:t>），帮助学生系统掌握词汇的构词规律。</w:t>
            </w:r>
          </w:p>
          <w:p w14:paraId="3657FEBA" w14:textId="77777777" w:rsidR="0088015C" w:rsidRPr="00606369" w:rsidRDefault="0088015C" w:rsidP="0088015C">
            <w:pPr>
              <w:numPr>
                <w:ilvl w:val="0"/>
                <w:numId w:val="2"/>
              </w:numPr>
              <w:spacing w:line="276" w:lineRule="auto"/>
              <w:ind w:right="134"/>
              <w:jc w:val="left"/>
              <w:rPr>
                <w:rFonts w:ascii="Times New Roman" w:hAnsi="Times New Roman"/>
                <w:szCs w:val="21"/>
                <w:lang w:bidi="zh-CN"/>
              </w:rPr>
            </w:pPr>
            <w:r w:rsidRPr="00FF6C00">
              <w:rPr>
                <w:rFonts w:ascii="Times New Roman" w:hAnsi="Times New Roman"/>
                <w:b/>
                <w:bCs/>
                <w:szCs w:val="21"/>
                <w:lang w:bidi="zh-CN"/>
              </w:rPr>
              <w:t>句型和语用结合</w:t>
            </w:r>
          </w:p>
          <w:p w14:paraId="68D3E58F" w14:textId="77777777" w:rsidR="0088015C" w:rsidRPr="00FF6C00" w:rsidRDefault="0088015C" w:rsidP="00DC5987">
            <w:pPr>
              <w:spacing w:line="276" w:lineRule="auto"/>
              <w:ind w:left="720" w:right="134"/>
              <w:jc w:val="left"/>
              <w:rPr>
                <w:rFonts w:ascii="Times New Roman" w:hAnsi="Times New Roman"/>
                <w:szCs w:val="21"/>
                <w:lang w:bidi="zh-CN"/>
              </w:rPr>
            </w:pPr>
            <w:r w:rsidRPr="00FF6C00">
              <w:rPr>
                <w:rFonts w:ascii="Times New Roman" w:hAnsi="Times New Roman"/>
                <w:szCs w:val="21"/>
                <w:lang w:bidi="zh-CN"/>
              </w:rPr>
              <w:t>引入</w:t>
            </w:r>
            <w:r w:rsidRPr="00FF6C00">
              <w:rPr>
                <w:rFonts w:ascii="Times New Roman" w:hAnsi="Times New Roman"/>
                <w:szCs w:val="21"/>
                <w:lang w:bidi="zh-CN"/>
              </w:rPr>
              <w:t xml:space="preserve">“It is + adj. + to do </w:t>
            </w:r>
            <w:proofErr w:type="spellStart"/>
            <w:r w:rsidRPr="00FF6C00">
              <w:rPr>
                <w:rFonts w:ascii="Times New Roman" w:hAnsi="Times New Roman"/>
                <w:szCs w:val="21"/>
                <w:lang w:bidi="zh-CN"/>
              </w:rPr>
              <w:t>sth</w:t>
            </w:r>
            <w:proofErr w:type="spellEnd"/>
            <w:r w:rsidRPr="00FF6C00">
              <w:rPr>
                <w:rFonts w:ascii="Times New Roman" w:hAnsi="Times New Roman"/>
                <w:szCs w:val="21"/>
                <w:lang w:bidi="zh-CN"/>
              </w:rPr>
              <w:t>.”</w:t>
            </w:r>
            <w:r w:rsidRPr="00FF6C00">
              <w:rPr>
                <w:rFonts w:ascii="Times New Roman" w:hAnsi="Times New Roman"/>
                <w:szCs w:val="21"/>
                <w:lang w:bidi="zh-CN"/>
              </w:rPr>
              <w:t>句型，鼓励学生在表达观点和描述活动时使用形容词，提升语言运用能力。</w:t>
            </w:r>
          </w:p>
          <w:p w14:paraId="241A7D70" w14:textId="77777777" w:rsidR="0088015C" w:rsidRPr="00606369" w:rsidRDefault="0088015C" w:rsidP="0088015C">
            <w:pPr>
              <w:numPr>
                <w:ilvl w:val="0"/>
                <w:numId w:val="2"/>
              </w:numPr>
              <w:spacing w:line="276" w:lineRule="auto"/>
              <w:ind w:right="134"/>
              <w:jc w:val="left"/>
              <w:rPr>
                <w:rFonts w:ascii="Times New Roman" w:hAnsi="Times New Roman"/>
                <w:szCs w:val="21"/>
                <w:lang w:bidi="zh-CN"/>
              </w:rPr>
            </w:pPr>
            <w:r w:rsidRPr="00FF6C00">
              <w:rPr>
                <w:rFonts w:ascii="Times New Roman" w:hAnsi="Times New Roman"/>
                <w:b/>
                <w:bCs/>
                <w:szCs w:val="21"/>
                <w:lang w:bidi="zh-CN"/>
              </w:rPr>
              <w:t>互动性与任务设计</w:t>
            </w:r>
          </w:p>
          <w:p w14:paraId="274AE70A" w14:textId="77777777" w:rsidR="0088015C" w:rsidRPr="00FF6C00" w:rsidRDefault="0088015C" w:rsidP="00DC5987">
            <w:pPr>
              <w:spacing w:line="276" w:lineRule="auto"/>
              <w:ind w:left="720"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 w:rsidRPr="00FF6C00">
              <w:rPr>
                <w:rFonts w:ascii="Times New Roman" w:hAnsi="Times New Roman"/>
                <w:szCs w:val="21"/>
                <w:lang w:bidi="zh-CN"/>
              </w:rPr>
              <w:t>设置</w:t>
            </w:r>
            <w:r w:rsidRPr="00FF6C00">
              <w:rPr>
                <w:rFonts w:ascii="Times New Roman" w:hAnsi="Times New Roman"/>
                <w:szCs w:val="21"/>
                <w:lang w:bidi="zh-CN"/>
              </w:rPr>
              <w:t>“</w:t>
            </w:r>
            <w:r w:rsidRPr="00FF6C00">
              <w:rPr>
                <w:rFonts w:ascii="Times New Roman" w:hAnsi="Times New Roman"/>
                <w:szCs w:val="21"/>
                <w:lang w:bidi="zh-CN"/>
              </w:rPr>
              <w:t>猜季节</w:t>
            </w:r>
            <w:r w:rsidRPr="00FF6C00">
              <w:rPr>
                <w:rFonts w:ascii="Times New Roman" w:hAnsi="Times New Roman"/>
                <w:szCs w:val="21"/>
                <w:lang w:bidi="zh-CN"/>
              </w:rPr>
              <w:t>”“</w:t>
            </w:r>
            <w:r w:rsidRPr="00FF6C00">
              <w:rPr>
                <w:rFonts w:ascii="Times New Roman" w:hAnsi="Times New Roman"/>
                <w:szCs w:val="21"/>
                <w:lang w:bidi="zh-CN"/>
              </w:rPr>
              <w:t>配对练习</w:t>
            </w:r>
            <w:r w:rsidRPr="00FF6C00">
              <w:rPr>
                <w:rFonts w:ascii="Times New Roman" w:hAnsi="Times New Roman"/>
                <w:szCs w:val="21"/>
                <w:lang w:bidi="zh-CN"/>
              </w:rPr>
              <w:t>”“</w:t>
            </w:r>
            <w:r w:rsidRPr="00FF6C00">
              <w:rPr>
                <w:rFonts w:ascii="Times New Roman" w:hAnsi="Times New Roman"/>
                <w:szCs w:val="21"/>
                <w:lang w:bidi="zh-CN"/>
              </w:rPr>
              <w:t>深圳导览</w:t>
            </w:r>
            <w:r w:rsidRPr="00FF6C00">
              <w:rPr>
                <w:rFonts w:ascii="Times New Roman" w:hAnsi="Times New Roman"/>
                <w:szCs w:val="21"/>
                <w:lang w:bidi="zh-CN"/>
              </w:rPr>
              <w:t>”</w:t>
            </w:r>
            <w:r w:rsidRPr="00FF6C00">
              <w:rPr>
                <w:rFonts w:ascii="Times New Roman" w:hAnsi="Times New Roman"/>
                <w:szCs w:val="21"/>
                <w:lang w:bidi="zh-CN"/>
              </w:rPr>
              <w:t>等任务，增强课堂互动，激发学生参与和表达的兴趣。</w:t>
            </w:r>
          </w:p>
        </w:tc>
      </w:tr>
      <w:tr w:rsidR="0088015C" w14:paraId="609681AA" w14:textId="77777777" w:rsidTr="00DC5987">
        <w:trPr>
          <w:trHeight w:val="307"/>
        </w:trPr>
        <w:tc>
          <w:tcPr>
            <w:tcW w:w="1203" w:type="dxa"/>
          </w:tcPr>
          <w:p w14:paraId="0C08D41F" w14:textId="77777777" w:rsidR="0088015C" w:rsidRDefault="0088015C" w:rsidP="00DC598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不足</w:t>
            </w:r>
          </w:p>
        </w:tc>
        <w:tc>
          <w:tcPr>
            <w:tcW w:w="8651" w:type="dxa"/>
            <w:gridSpan w:val="3"/>
          </w:tcPr>
          <w:p w14:paraId="49BE5AA4" w14:textId="77777777" w:rsidR="0088015C" w:rsidRPr="009470E5" w:rsidRDefault="0088015C" w:rsidP="0088015C">
            <w:pPr>
              <w:numPr>
                <w:ilvl w:val="0"/>
                <w:numId w:val="3"/>
              </w:numPr>
              <w:spacing w:line="276" w:lineRule="auto"/>
              <w:rPr>
                <w:szCs w:val="21"/>
              </w:rPr>
            </w:pPr>
            <w:r w:rsidRPr="009470E5">
              <w:rPr>
                <w:szCs w:val="21"/>
              </w:rPr>
              <w:t>部分例句重复性较高</w:t>
            </w:r>
          </w:p>
          <w:p w14:paraId="26A813F4" w14:textId="77777777" w:rsidR="0088015C" w:rsidRPr="009470E5" w:rsidRDefault="0088015C" w:rsidP="00DC5987">
            <w:pPr>
              <w:spacing w:line="276" w:lineRule="auto"/>
              <w:ind w:left="720"/>
              <w:rPr>
                <w:szCs w:val="21"/>
              </w:rPr>
            </w:pPr>
            <w:r w:rsidRPr="009470E5">
              <w:rPr>
                <w:szCs w:val="21"/>
              </w:rPr>
              <w:t>天气和季节的描述例句结构较为相似，缺少更具挑战性或创造性的表达，可能无法满足不同水平学生的需求。</w:t>
            </w:r>
          </w:p>
          <w:p w14:paraId="19125155" w14:textId="77777777" w:rsidR="0088015C" w:rsidRPr="009470E5" w:rsidRDefault="0088015C" w:rsidP="0088015C">
            <w:pPr>
              <w:numPr>
                <w:ilvl w:val="0"/>
                <w:numId w:val="3"/>
              </w:numPr>
              <w:spacing w:line="276" w:lineRule="auto"/>
              <w:rPr>
                <w:szCs w:val="21"/>
              </w:rPr>
            </w:pPr>
            <w:r w:rsidRPr="009470E5">
              <w:rPr>
                <w:rFonts w:hint="eastAsia"/>
                <w:szCs w:val="21"/>
              </w:rPr>
              <w:t>输出任务形式单一</w:t>
            </w:r>
          </w:p>
          <w:p w14:paraId="6EC6ED9D" w14:textId="77777777" w:rsidR="0088015C" w:rsidRPr="00606369" w:rsidRDefault="0088015C" w:rsidP="00DC5987">
            <w:pPr>
              <w:spacing w:line="276" w:lineRule="auto"/>
              <w:ind w:left="720"/>
              <w:rPr>
                <w:rFonts w:hint="eastAsia"/>
                <w:szCs w:val="21"/>
              </w:rPr>
            </w:pPr>
            <w:r w:rsidRPr="009470E5">
              <w:rPr>
                <w:rFonts w:hint="eastAsia"/>
                <w:szCs w:val="21"/>
              </w:rPr>
              <w:t>考虑到时间问题，以填空文本输出，形式不够丰富</w:t>
            </w:r>
          </w:p>
        </w:tc>
      </w:tr>
      <w:tr w:rsidR="0088015C" w14:paraId="70974F04" w14:textId="77777777" w:rsidTr="00DC5987">
        <w:trPr>
          <w:trHeight w:val="307"/>
        </w:trPr>
        <w:tc>
          <w:tcPr>
            <w:tcW w:w="1203" w:type="dxa"/>
          </w:tcPr>
          <w:p w14:paraId="08F94AAD" w14:textId="77777777" w:rsidR="0088015C" w:rsidRDefault="0088015C" w:rsidP="00DC598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改进</w:t>
            </w:r>
          </w:p>
        </w:tc>
        <w:tc>
          <w:tcPr>
            <w:tcW w:w="8651" w:type="dxa"/>
            <w:gridSpan w:val="3"/>
          </w:tcPr>
          <w:p w14:paraId="5EB2823F" w14:textId="77777777" w:rsidR="0088015C" w:rsidRPr="00606369" w:rsidRDefault="0088015C" w:rsidP="00DC5987">
            <w:pPr>
              <w:spacing w:line="276" w:lineRule="auto"/>
              <w:ind w:left="440"/>
              <w:rPr>
                <w:rFonts w:hint="eastAsia"/>
                <w:szCs w:val="21"/>
              </w:rPr>
            </w:pPr>
            <w:r w:rsidRPr="00606369">
              <w:rPr>
                <w:rFonts w:hint="eastAsia"/>
                <w:szCs w:val="21"/>
              </w:rPr>
              <w:t>在“</w:t>
            </w:r>
            <w:r w:rsidRPr="00606369">
              <w:rPr>
                <w:rFonts w:hint="eastAsia"/>
                <w:szCs w:val="21"/>
              </w:rPr>
              <w:t>Production</w:t>
            </w:r>
            <w:r w:rsidRPr="00606369">
              <w:rPr>
                <w:rFonts w:hint="eastAsia"/>
                <w:szCs w:val="21"/>
              </w:rPr>
              <w:t>”部分加入学生自主创作环节，例如：</w:t>
            </w:r>
          </w:p>
          <w:p w14:paraId="013B9BF5" w14:textId="77777777" w:rsidR="0088015C" w:rsidRPr="00606369" w:rsidRDefault="0088015C" w:rsidP="0088015C">
            <w:pPr>
              <w:numPr>
                <w:ilvl w:val="0"/>
                <w:numId w:val="1"/>
              </w:numPr>
              <w:spacing w:line="276" w:lineRule="auto"/>
              <w:rPr>
                <w:rFonts w:hint="eastAsia"/>
                <w:szCs w:val="21"/>
              </w:rPr>
            </w:pPr>
            <w:r w:rsidRPr="00606369">
              <w:rPr>
                <w:rFonts w:hint="eastAsia"/>
                <w:szCs w:val="21"/>
              </w:rPr>
              <w:t>设计一个“季节海报”或“城市天气报告”任务，要求学生分组合作，使用所学形容词和句型进行创作与展示。</w:t>
            </w:r>
          </w:p>
          <w:p w14:paraId="66DABD26" w14:textId="77777777" w:rsidR="0088015C" w:rsidRPr="00606369" w:rsidRDefault="0088015C" w:rsidP="0088015C">
            <w:pPr>
              <w:numPr>
                <w:ilvl w:val="0"/>
                <w:numId w:val="1"/>
              </w:numPr>
              <w:spacing w:line="276" w:lineRule="auto"/>
              <w:rPr>
                <w:rFonts w:hint="eastAsia"/>
                <w:szCs w:val="21"/>
              </w:rPr>
            </w:pPr>
            <w:r w:rsidRPr="00606369">
              <w:rPr>
                <w:rFonts w:hint="eastAsia"/>
                <w:szCs w:val="21"/>
              </w:rPr>
              <w:t>可结合图片、短视频或实物道具，增强视觉与表达的结合，提升学生的综合语言运用与协作能力。</w:t>
            </w:r>
          </w:p>
        </w:tc>
      </w:tr>
    </w:tbl>
    <w:p w14:paraId="77BF4D8D" w14:textId="77777777" w:rsidR="0088015C" w:rsidRDefault="0088015C" w:rsidP="0088015C"/>
    <w:p w14:paraId="010F193B" w14:textId="77777777" w:rsidR="0088015C" w:rsidRDefault="0088015C" w:rsidP="0088015C"/>
    <w:p w14:paraId="3B479B6A" w14:textId="77777777" w:rsidR="0088015C" w:rsidRDefault="0088015C" w:rsidP="0088015C"/>
    <w:p w14:paraId="45220714" w14:textId="77777777" w:rsidR="0088015C" w:rsidRDefault="0088015C" w:rsidP="0088015C"/>
    <w:p w14:paraId="457659D7" w14:textId="77777777" w:rsidR="0088015C" w:rsidRDefault="0088015C" w:rsidP="0088015C"/>
    <w:p w14:paraId="68616332" w14:textId="77777777" w:rsidR="0088015C" w:rsidRDefault="0088015C" w:rsidP="0088015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03"/>
        <w:gridCol w:w="2746"/>
        <w:gridCol w:w="2952"/>
        <w:gridCol w:w="2953"/>
      </w:tblGrid>
      <w:tr w:rsidR="0088015C" w14:paraId="147C5B72" w14:textId="77777777" w:rsidTr="00DC5987">
        <w:trPr>
          <w:trHeight w:val="307"/>
        </w:trPr>
        <w:tc>
          <w:tcPr>
            <w:tcW w:w="1203" w:type="dxa"/>
            <w:vMerge w:val="restart"/>
          </w:tcPr>
          <w:p w14:paraId="2DAA0DD9" w14:textId="77777777" w:rsidR="0088015C" w:rsidRDefault="0088015C" w:rsidP="00DC5987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教师姓名：</w:t>
            </w:r>
          </w:p>
          <w:p w14:paraId="6FE20443" w14:textId="77777777" w:rsidR="0088015C" w:rsidRDefault="0088015C" w:rsidP="00DC598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黄秋燕</w:t>
            </w:r>
          </w:p>
        </w:tc>
        <w:tc>
          <w:tcPr>
            <w:tcW w:w="2746" w:type="dxa"/>
          </w:tcPr>
          <w:p w14:paraId="4CCA74A7" w14:textId="77777777" w:rsidR="0088015C" w:rsidRDefault="0088015C" w:rsidP="00DC5987">
            <w:pPr>
              <w:rPr>
                <w:szCs w:val="21"/>
              </w:rPr>
            </w:pPr>
            <w:r>
              <w:rPr>
                <w:szCs w:val="21"/>
              </w:rPr>
              <w:t>时间：</w:t>
            </w:r>
            <w:r>
              <w:rPr>
                <w:rFonts w:hint="eastAsia"/>
                <w:szCs w:val="21"/>
              </w:rPr>
              <w:t>2025</w:t>
            </w: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>10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>20</w:t>
            </w:r>
            <w:r>
              <w:rPr>
                <w:szCs w:val="21"/>
              </w:rPr>
              <w:t>日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br/>
            </w:r>
            <w:r>
              <w:rPr>
                <w:rFonts w:hint="eastAsia"/>
                <w:szCs w:val="21"/>
              </w:rPr>
              <w:t>周五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szCs w:val="21"/>
              </w:rPr>
              <w:t>第</w:t>
            </w:r>
            <w:r>
              <w:rPr>
                <w:rFonts w:hint="eastAsia"/>
                <w:szCs w:val="21"/>
              </w:rPr>
              <w:t xml:space="preserve"> 2</w:t>
            </w:r>
            <w:r>
              <w:rPr>
                <w:szCs w:val="21"/>
              </w:rPr>
              <w:t>节</w:t>
            </w:r>
            <w:r>
              <w:rPr>
                <w:rFonts w:hint="eastAsia"/>
                <w:szCs w:val="21"/>
              </w:rPr>
              <w:t xml:space="preserve">               </w:t>
            </w:r>
          </w:p>
        </w:tc>
        <w:tc>
          <w:tcPr>
            <w:tcW w:w="2952" w:type="dxa"/>
          </w:tcPr>
          <w:p w14:paraId="0DE9FD51" w14:textId="77777777" w:rsidR="0088015C" w:rsidRDefault="0088015C" w:rsidP="00DC5987">
            <w:pPr>
              <w:rPr>
                <w:szCs w:val="21"/>
              </w:rPr>
            </w:pPr>
            <w:r>
              <w:rPr>
                <w:szCs w:val="21"/>
              </w:rPr>
              <w:t>班级：</w:t>
            </w:r>
            <w:r>
              <w:rPr>
                <w:rFonts w:hint="eastAsia"/>
                <w:szCs w:val="21"/>
              </w:rPr>
              <w:t>初二年级</w:t>
            </w:r>
            <w:r>
              <w:rPr>
                <w:rFonts w:hint="eastAsia"/>
                <w:szCs w:val="21"/>
              </w:rPr>
              <w:t xml:space="preserve"> 4</w:t>
            </w:r>
            <w:r>
              <w:rPr>
                <w:rFonts w:hint="eastAsia"/>
                <w:szCs w:val="21"/>
              </w:rPr>
              <w:t>班</w:t>
            </w:r>
          </w:p>
        </w:tc>
        <w:tc>
          <w:tcPr>
            <w:tcW w:w="2953" w:type="dxa"/>
          </w:tcPr>
          <w:p w14:paraId="64A7CD50" w14:textId="77777777" w:rsidR="0088015C" w:rsidRDefault="0088015C" w:rsidP="00DC5987">
            <w:pPr>
              <w:rPr>
                <w:szCs w:val="21"/>
              </w:rPr>
            </w:pPr>
            <w:r>
              <w:rPr>
                <w:szCs w:val="21"/>
              </w:rPr>
              <w:t>地点：</w:t>
            </w:r>
            <w:r>
              <w:rPr>
                <w:rFonts w:hint="eastAsia"/>
                <w:szCs w:val="21"/>
              </w:rPr>
              <w:t>中大附中录播室</w:t>
            </w:r>
          </w:p>
        </w:tc>
      </w:tr>
      <w:tr w:rsidR="0088015C" w14:paraId="06548258" w14:textId="77777777" w:rsidTr="00DC5987">
        <w:trPr>
          <w:trHeight w:val="307"/>
        </w:trPr>
        <w:tc>
          <w:tcPr>
            <w:tcW w:w="1203" w:type="dxa"/>
            <w:vMerge/>
          </w:tcPr>
          <w:p w14:paraId="01CCCEAE" w14:textId="77777777" w:rsidR="0088015C" w:rsidRDefault="0088015C" w:rsidP="00DC5987">
            <w:pPr>
              <w:rPr>
                <w:rFonts w:hint="eastAsia"/>
                <w:szCs w:val="21"/>
              </w:rPr>
            </w:pPr>
          </w:p>
        </w:tc>
        <w:tc>
          <w:tcPr>
            <w:tcW w:w="8651" w:type="dxa"/>
            <w:gridSpan w:val="3"/>
          </w:tcPr>
          <w:p w14:paraId="29218769" w14:textId="77777777" w:rsidR="0088015C" w:rsidRDefault="0088015C" w:rsidP="00DC5987">
            <w:pPr>
              <w:rPr>
                <w:szCs w:val="21"/>
              </w:rPr>
            </w:pPr>
            <w:r>
              <w:rPr>
                <w:szCs w:val="21"/>
              </w:rPr>
              <w:t>课题：</w:t>
            </w:r>
            <w:r>
              <w:rPr>
                <w:b/>
                <w:bCs/>
                <w:szCs w:val="21"/>
              </w:rPr>
              <w:t xml:space="preserve">Unit3 Our digital lives – </w:t>
            </w:r>
            <w:r>
              <w:rPr>
                <w:rFonts w:hint="eastAsia"/>
                <w:b/>
                <w:bCs/>
                <w:szCs w:val="21"/>
              </w:rPr>
              <w:t>单元综合</w:t>
            </w:r>
            <w:r>
              <w:rPr>
                <w:b/>
                <w:bCs/>
                <w:szCs w:val="21"/>
              </w:rPr>
              <w:t>复习拓展课</w:t>
            </w:r>
          </w:p>
        </w:tc>
      </w:tr>
      <w:tr w:rsidR="0088015C" w14:paraId="2D4B4E8B" w14:textId="77777777" w:rsidTr="00DC5987">
        <w:trPr>
          <w:trHeight w:val="2792"/>
        </w:trPr>
        <w:tc>
          <w:tcPr>
            <w:tcW w:w="1203" w:type="dxa"/>
          </w:tcPr>
          <w:p w14:paraId="7319211D" w14:textId="77777777" w:rsidR="0088015C" w:rsidRDefault="0088015C" w:rsidP="00DC598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亮点</w:t>
            </w:r>
          </w:p>
        </w:tc>
        <w:tc>
          <w:tcPr>
            <w:tcW w:w="8651" w:type="dxa"/>
            <w:gridSpan w:val="3"/>
          </w:tcPr>
          <w:p w14:paraId="261849C0" w14:textId="77777777" w:rsidR="0088015C" w:rsidRDefault="0088015C" w:rsidP="00DC5987">
            <w:pPr>
              <w:spacing w:line="276" w:lineRule="auto"/>
              <w:ind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t xml:space="preserve">1. 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>主线清晰，逻辑严谨</w:t>
            </w:r>
          </w:p>
          <w:p w14:paraId="0CD21A1A" w14:textId="77777777" w:rsidR="0088015C" w:rsidRDefault="0088015C" w:rsidP="0088015C">
            <w:pPr>
              <w:numPr>
                <w:ilvl w:val="0"/>
                <w:numId w:val="4"/>
              </w:numPr>
              <w:spacing w:line="276" w:lineRule="auto"/>
              <w:ind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t>以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 xml:space="preserve"> 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>“回顾过去—立足当下—展望未来”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 xml:space="preserve"> 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>为主线贯穿全课，脉络清晰，层层递进。</w:t>
            </w:r>
          </w:p>
          <w:p w14:paraId="734018A1" w14:textId="77777777" w:rsidR="0088015C" w:rsidRDefault="0088015C" w:rsidP="0088015C">
            <w:pPr>
              <w:numPr>
                <w:ilvl w:val="0"/>
                <w:numId w:val="4"/>
              </w:numPr>
              <w:spacing w:line="276" w:lineRule="auto"/>
              <w:ind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t>围绕主题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 xml:space="preserve"> 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>“数字技术如何改变生活”，横向覆盖个人与社会，纵向延伸至历史与未来，引导学生全面思考数字素养与文化传承。</w:t>
            </w:r>
          </w:p>
          <w:p w14:paraId="7CFDD9BC" w14:textId="77777777" w:rsidR="0088015C" w:rsidRDefault="0088015C" w:rsidP="00DC5987">
            <w:pPr>
              <w:spacing w:line="276" w:lineRule="auto"/>
              <w:ind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t xml:space="preserve">2. 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>设计创新，环节精巧</w:t>
            </w:r>
          </w:p>
          <w:p w14:paraId="31970E3D" w14:textId="77777777" w:rsidR="0088015C" w:rsidRDefault="0088015C" w:rsidP="0088015C">
            <w:pPr>
              <w:numPr>
                <w:ilvl w:val="0"/>
                <w:numId w:val="4"/>
              </w:numPr>
              <w:spacing w:line="276" w:lineRule="auto"/>
              <w:ind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t>课型设计创新意识强，将复习课与听、说、读、写技能及思辨训练有机融合。通过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 xml:space="preserve"> 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>前置采访、精选视频、对比句式、语篇分析、评价量表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 xml:space="preserve"> 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>等多样化活动，搭建了完整的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 xml:space="preserve"> 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>“输入—内化—输出”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 xml:space="preserve"> 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>学习闭环。</w:t>
            </w:r>
          </w:p>
          <w:p w14:paraId="0B0A0744" w14:textId="77777777" w:rsidR="0088015C" w:rsidRDefault="0088015C" w:rsidP="0088015C">
            <w:pPr>
              <w:numPr>
                <w:ilvl w:val="0"/>
                <w:numId w:val="4"/>
              </w:numPr>
              <w:spacing w:line="276" w:lineRule="auto"/>
              <w:ind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t>PPT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>设计不仅呈现知识，更起到构建课堂框架、引导思维的作用，重点突出，实效性强。</w:t>
            </w:r>
          </w:p>
          <w:p w14:paraId="1AC56BA9" w14:textId="77777777" w:rsidR="0088015C" w:rsidRDefault="0088015C" w:rsidP="00DC5987">
            <w:pPr>
              <w:spacing w:line="276" w:lineRule="auto"/>
              <w:ind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t xml:space="preserve">3. 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>素材精选，育人深化</w:t>
            </w:r>
          </w:p>
          <w:p w14:paraId="22BFEF77" w14:textId="77777777" w:rsidR="0088015C" w:rsidRDefault="0088015C" w:rsidP="0088015C">
            <w:pPr>
              <w:numPr>
                <w:ilvl w:val="0"/>
                <w:numId w:val="4"/>
              </w:numPr>
              <w:spacing w:line="276" w:lineRule="auto"/>
              <w:ind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t>拓展阅读与听力素材（如粤语文化式微的新闻）紧扣现实，富有教育意义，成功激发学生的批判性思维与社会责任感。</w:t>
            </w:r>
          </w:p>
          <w:p w14:paraId="38525D21" w14:textId="77777777" w:rsidR="0088015C" w:rsidRDefault="0088015C" w:rsidP="0088015C">
            <w:pPr>
              <w:numPr>
                <w:ilvl w:val="0"/>
                <w:numId w:val="4"/>
              </w:numPr>
              <w:spacing w:line="276" w:lineRule="auto"/>
              <w:ind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lastRenderedPageBreak/>
              <w:t>最终任务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 xml:space="preserve"> 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>“数字化保护文化策划案”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 xml:space="preserve"> 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>将语言学习与德育自然结合，提升了课堂格局与内涵。</w:t>
            </w:r>
          </w:p>
          <w:p w14:paraId="4ACB9DF8" w14:textId="77777777" w:rsidR="0088015C" w:rsidRDefault="0088015C" w:rsidP="00DC5987">
            <w:pPr>
              <w:spacing w:line="276" w:lineRule="auto"/>
              <w:ind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t xml:space="preserve">4. 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>学生中心，反馈积极</w:t>
            </w:r>
          </w:p>
          <w:p w14:paraId="00780AEA" w14:textId="77777777" w:rsidR="0088015C" w:rsidRDefault="0088015C" w:rsidP="0088015C">
            <w:pPr>
              <w:numPr>
                <w:ilvl w:val="0"/>
                <w:numId w:val="4"/>
              </w:numPr>
              <w:spacing w:line="276" w:lineRule="auto"/>
              <w:ind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t>学生口语出众，表现自信，反映出教师长期系统的训练成效。</w:t>
            </w:r>
          </w:p>
          <w:p w14:paraId="184761FE" w14:textId="77777777" w:rsidR="0088015C" w:rsidRDefault="0088015C" w:rsidP="0088015C">
            <w:pPr>
              <w:numPr>
                <w:ilvl w:val="0"/>
                <w:numId w:val="4"/>
              </w:numPr>
              <w:spacing w:line="276" w:lineRule="auto"/>
              <w:ind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t>教师能深入小组进行一对一指导，有效调动学生积极性。</w:t>
            </w:r>
          </w:p>
          <w:p w14:paraId="0586FC7C" w14:textId="77777777" w:rsidR="0088015C" w:rsidRDefault="0088015C" w:rsidP="00DC5987">
            <w:pPr>
              <w:spacing w:line="276" w:lineRule="auto"/>
              <w:ind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t>课堂表扬用语多样，给予学生积极、具体的学习反馈。</w:t>
            </w:r>
          </w:p>
          <w:p w14:paraId="2690CA4C" w14:textId="77777777" w:rsidR="0088015C" w:rsidRDefault="0088015C" w:rsidP="00DC5987">
            <w:pPr>
              <w:spacing w:line="276" w:lineRule="auto"/>
              <w:ind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t xml:space="preserve">5. </w:t>
            </w:r>
            <w:r>
              <w:rPr>
                <w:rFonts w:ascii="Times New Roman" w:hAnsi="Times New Roman" w:hint="eastAsia"/>
                <w:szCs w:val="21"/>
                <w:lang w:bidi="zh-CN"/>
              </w:rPr>
              <w:t>教师素养与课堂掌控</w:t>
            </w:r>
          </w:p>
          <w:p w14:paraId="1BAD8C02" w14:textId="77777777" w:rsidR="0088015C" w:rsidRDefault="0088015C" w:rsidP="0088015C">
            <w:pPr>
              <w:numPr>
                <w:ilvl w:val="0"/>
                <w:numId w:val="4"/>
              </w:numPr>
              <w:spacing w:line="276" w:lineRule="auto"/>
              <w:ind w:right="134"/>
              <w:jc w:val="left"/>
              <w:rPr>
                <w:rFonts w:ascii="Times New Roman" w:hAnsi="Times New Roman" w:hint="eastAsia"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t>教师指令清晰，语音优美，</w:t>
            </w:r>
            <w:proofErr w:type="gramStart"/>
            <w:r>
              <w:rPr>
                <w:rFonts w:ascii="Times New Roman" w:hAnsi="Times New Roman" w:hint="eastAsia"/>
                <w:szCs w:val="21"/>
                <w:lang w:bidi="zh-CN"/>
              </w:rPr>
              <w:t>教态大方</w:t>
            </w:r>
            <w:proofErr w:type="gramEnd"/>
            <w:r>
              <w:rPr>
                <w:rFonts w:ascii="Times New Roman" w:hAnsi="Times New Roman" w:hint="eastAsia"/>
                <w:szCs w:val="21"/>
                <w:lang w:bidi="zh-CN"/>
              </w:rPr>
              <w:t>，时间把控精准。</w:t>
            </w:r>
          </w:p>
          <w:p w14:paraId="6BE0E202" w14:textId="77777777" w:rsidR="0088015C" w:rsidRDefault="0088015C" w:rsidP="0088015C">
            <w:pPr>
              <w:numPr>
                <w:ilvl w:val="0"/>
                <w:numId w:val="4"/>
              </w:numPr>
              <w:spacing w:line="276" w:lineRule="auto"/>
              <w:ind w:right="134"/>
              <w:jc w:val="left"/>
              <w:rPr>
                <w:rFonts w:ascii="Times New Roman" w:hAnsi="Times New Roman"/>
                <w:b/>
                <w:bCs/>
                <w:szCs w:val="21"/>
                <w:lang w:bidi="zh-CN"/>
              </w:rPr>
            </w:pPr>
            <w:r>
              <w:rPr>
                <w:rFonts w:ascii="Times New Roman" w:hAnsi="Times New Roman" w:hint="eastAsia"/>
                <w:szCs w:val="21"/>
                <w:lang w:bidi="zh-CN"/>
              </w:rPr>
              <w:t>选材精准，设计“落地”，课堂节奏流畅，学生参与度高，气氛活跃融洽。</w:t>
            </w:r>
          </w:p>
        </w:tc>
      </w:tr>
      <w:tr w:rsidR="0088015C" w14:paraId="04CF60FC" w14:textId="77777777" w:rsidTr="00DC5987">
        <w:trPr>
          <w:trHeight w:val="307"/>
        </w:trPr>
        <w:tc>
          <w:tcPr>
            <w:tcW w:w="1203" w:type="dxa"/>
          </w:tcPr>
          <w:p w14:paraId="3D10E444" w14:textId="77777777" w:rsidR="0088015C" w:rsidRDefault="0088015C" w:rsidP="00DC598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不足</w:t>
            </w:r>
          </w:p>
        </w:tc>
        <w:tc>
          <w:tcPr>
            <w:tcW w:w="8651" w:type="dxa"/>
            <w:gridSpan w:val="3"/>
          </w:tcPr>
          <w:p w14:paraId="4C11E044" w14:textId="77777777" w:rsidR="0088015C" w:rsidRDefault="0088015C" w:rsidP="00DC5987">
            <w:pPr>
              <w:spacing w:line="276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1. </w:t>
            </w:r>
            <w:r>
              <w:rPr>
                <w:rFonts w:hint="eastAsia"/>
                <w:szCs w:val="21"/>
              </w:rPr>
              <w:t>教学节奏与指令清晰度：教师语速偏快，部分指令语过于复杂，导致课堂前十分钟学生反应滞后；小组讨论时间略显不足。</w:t>
            </w:r>
          </w:p>
          <w:p w14:paraId="64D56931" w14:textId="77777777" w:rsidR="0088015C" w:rsidRDefault="0088015C" w:rsidP="00DC5987">
            <w:pPr>
              <w:spacing w:line="276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2. </w:t>
            </w:r>
            <w:r>
              <w:rPr>
                <w:rFonts w:hint="eastAsia"/>
                <w:szCs w:val="21"/>
              </w:rPr>
              <w:t>板书与词汇复习形式：板书位置不便全体学生观看，实用性不强；词汇复习以直接</w:t>
            </w:r>
            <w:proofErr w:type="gramStart"/>
            <w:r>
              <w:rPr>
                <w:rFonts w:hint="eastAsia"/>
                <w:szCs w:val="21"/>
              </w:rPr>
              <w:t>列出词块为主</w:t>
            </w:r>
            <w:proofErr w:type="gramEnd"/>
            <w:r>
              <w:rPr>
                <w:rFonts w:hint="eastAsia"/>
                <w:szCs w:val="21"/>
              </w:rPr>
              <w:t>，略显枯燥。词汇复习可嵌入与主题相关的短篇语篇，引导学生在语境中识别、复现词汇，增加趣味性与意义性。</w:t>
            </w:r>
          </w:p>
          <w:p w14:paraId="6A316A7E" w14:textId="77777777" w:rsidR="0088015C" w:rsidRDefault="0088015C" w:rsidP="00DC5987">
            <w:pPr>
              <w:spacing w:line="276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3. </w:t>
            </w:r>
            <w:r>
              <w:rPr>
                <w:rFonts w:hint="eastAsia"/>
                <w:szCs w:val="21"/>
              </w:rPr>
              <w:t>评价环节的操作细节：小组自评表的使用说明不够清晰，学生互评环节未能充分展开。</w:t>
            </w:r>
            <w:r>
              <w:rPr>
                <w:rFonts w:hint="eastAsia"/>
                <w:szCs w:val="21"/>
              </w:rPr>
              <w:t xml:space="preserve"> </w:t>
            </w:r>
          </w:p>
        </w:tc>
      </w:tr>
      <w:tr w:rsidR="0088015C" w14:paraId="3CB8A731" w14:textId="77777777" w:rsidTr="00DC5987">
        <w:trPr>
          <w:trHeight w:val="307"/>
        </w:trPr>
        <w:tc>
          <w:tcPr>
            <w:tcW w:w="1203" w:type="dxa"/>
          </w:tcPr>
          <w:p w14:paraId="22C844AB" w14:textId="77777777" w:rsidR="0088015C" w:rsidRDefault="0088015C" w:rsidP="00DC598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改进</w:t>
            </w:r>
          </w:p>
        </w:tc>
        <w:tc>
          <w:tcPr>
            <w:tcW w:w="8651" w:type="dxa"/>
            <w:gridSpan w:val="3"/>
          </w:tcPr>
          <w:p w14:paraId="77FF1289" w14:textId="77777777" w:rsidR="0088015C" w:rsidRDefault="0088015C" w:rsidP="0088015C">
            <w:pPr>
              <w:numPr>
                <w:ilvl w:val="0"/>
                <w:numId w:val="1"/>
              </w:numPr>
              <w:spacing w:line="276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适当放慢语速，简化指令语言，确保学生理解；合理预留更充分的讨论与反馈时间。</w:t>
            </w:r>
            <w:r>
              <w:rPr>
                <w:szCs w:val="21"/>
              </w:rPr>
              <w:br/>
            </w:r>
            <w:r>
              <w:rPr>
                <w:rFonts w:hint="eastAsia"/>
                <w:szCs w:val="21"/>
              </w:rPr>
              <w:t>板书设计可更注重布局与字号，确保可视性，或考虑以</w:t>
            </w:r>
            <w:r>
              <w:rPr>
                <w:rFonts w:hint="eastAsia"/>
                <w:szCs w:val="21"/>
              </w:rPr>
              <w:t>PPT</w:t>
            </w:r>
            <w:r>
              <w:rPr>
                <w:rFonts w:hint="eastAsia"/>
                <w:szCs w:val="21"/>
              </w:rPr>
              <w:t>核心框架替代部分板书。</w:t>
            </w:r>
          </w:p>
          <w:p w14:paraId="0F76F760" w14:textId="77777777" w:rsidR="0088015C" w:rsidRDefault="0088015C" w:rsidP="0088015C">
            <w:pPr>
              <w:numPr>
                <w:ilvl w:val="0"/>
                <w:numId w:val="1"/>
              </w:numPr>
              <w:spacing w:line="276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明确告知学生评分标准（如</w:t>
            </w:r>
            <w:r>
              <w:rPr>
                <w:rFonts w:hint="eastAsia"/>
                <w:szCs w:val="21"/>
              </w:rPr>
              <w:t>0/1</w:t>
            </w:r>
            <w:r>
              <w:rPr>
                <w:rFonts w:hint="eastAsia"/>
                <w:szCs w:val="21"/>
              </w:rPr>
              <w:t>分制，满分</w:t>
            </w: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分）。在一组发言后，邀请另一组依据评价表进行点评，教师再作总结反馈，使评价更互动、更有针对性。</w:t>
            </w:r>
          </w:p>
          <w:p w14:paraId="61FCDD0A" w14:textId="77777777" w:rsidR="0088015C" w:rsidRDefault="0088015C" w:rsidP="0088015C">
            <w:pPr>
              <w:numPr>
                <w:ilvl w:val="0"/>
                <w:numId w:val="1"/>
              </w:numPr>
              <w:spacing w:line="276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可准备多个麦克风置于不同小组，方便学生发言与互动，提升课堂交流效率。</w:t>
            </w:r>
          </w:p>
        </w:tc>
      </w:tr>
    </w:tbl>
    <w:p w14:paraId="12F2E57C" w14:textId="77777777" w:rsidR="0088015C" w:rsidRDefault="0088015C" w:rsidP="0088015C"/>
    <w:p w14:paraId="226F644E" w14:textId="77777777" w:rsidR="0088015C" w:rsidRDefault="0088015C" w:rsidP="0088015C">
      <w:pPr>
        <w:rPr>
          <w:rFonts w:hint="eastAsia"/>
        </w:rPr>
      </w:pPr>
    </w:p>
    <w:tbl>
      <w:tblPr>
        <w:tblStyle w:val="ae"/>
        <w:tblW w:w="0" w:type="auto"/>
        <w:tblInd w:w="0" w:type="dxa"/>
        <w:tblLook w:val="0000" w:firstRow="0" w:lastRow="0" w:firstColumn="0" w:lastColumn="0" w:noHBand="0" w:noVBand="0"/>
      </w:tblPr>
      <w:tblGrid>
        <w:gridCol w:w="1203"/>
        <w:gridCol w:w="2746"/>
        <w:gridCol w:w="2952"/>
        <w:gridCol w:w="2953"/>
      </w:tblGrid>
      <w:tr w:rsidR="0088015C" w14:paraId="408FA64C" w14:textId="77777777" w:rsidTr="00DC5987">
        <w:trPr>
          <w:trHeight w:val="307"/>
        </w:trPr>
        <w:tc>
          <w:tcPr>
            <w:tcW w:w="1203" w:type="dxa"/>
            <w:vMerge w:val="restart"/>
          </w:tcPr>
          <w:p w14:paraId="2667DB2E" w14:textId="77777777" w:rsidR="0088015C" w:rsidRDefault="0088015C" w:rsidP="00DC5987"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教师姓名：</w:t>
            </w:r>
          </w:p>
          <w:p w14:paraId="79503B30" w14:textId="77777777" w:rsidR="0088015C" w:rsidRDefault="0088015C" w:rsidP="00DC5987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陆国斌</w:t>
            </w:r>
          </w:p>
        </w:tc>
        <w:tc>
          <w:tcPr>
            <w:tcW w:w="2746" w:type="dxa"/>
          </w:tcPr>
          <w:p w14:paraId="15FBAB95" w14:textId="77777777" w:rsidR="0088015C" w:rsidRDefault="0088015C" w:rsidP="00DC598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时间：</w:t>
            </w:r>
            <w:r>
              <w:rPr>
                <w:rFonts w:hint="eastAsia"/>
                <w:sz w:val="21"/>
                <w:szCs w:val="21"/>
              </w:rPr>
              <w:t>2025</w:t>
            </w:r>
            <w:r>
              <w:rPr>
                <w:rFonts w:hint="eastAsia"/>
                <w:sz w:val="21"/>
                <w:szCs w:val="21"/>
              </w:rPr>
              <w:t>年</w:t>
            </w:r>
            <w:r>
              <w:rPr>
                <w:rFonts w:hint="eastAsia"/>
                <w:sz w:val="21"/>
                <w:szCs w:val="21"/>
              </w:rPr>
              <w:t>10</w:t>
            </w:r>
            <w:r>
              <w:rPr>
                <w:rFonts w:hint="eastAsia"/>
                <w:sz w:val="21"/>
                <w:szCs w:val="21"/>
              </w:rPr>
              <w:t>月</w:t>
            </w:r>
            <w:r>
              <w:rPr>
                <w:rFonts w:hint="eastAsia"/>
                <w:sz w:val="21"/>
                <w:szCs w:val="21"/>
              </w:rPr>
              <w:t>22</w:t>
            </w:r>
            <w:r>
              <w:rPr>
                <w:sz w:val="21"/>
                <w:szCs w:val="21"/>
              </w:rPr>
              <w:t>日</w:t>
            </w:r>
            <w:r>
              <w:rPr>
                <w:rFonts w:hint="eastAsia"/>
                <w:sz w:val="21"/>
                <w:szCs w:val="21"/>
              </w:rPr>
              <w:t xml:space="preserve"> </w:t>
            </w:r>
            <w:r>
              <w:rPr>
                <w:rFonts w:hint="eastAsia"/>
                <w:sz w:val="21"/>
                <w:szCs w:val="21"/>
              </w:rPr>
              <w:br/>
            </w:r>
            <w:r>
              <w:rPr>
                <w:rFonts w:hint="eastAsia"/>
                <w:sz w:val="21"/>
                <w:szCs w:val="21"/>
              </w:rPr>
              <w:t>周三</w:t>
            </w:r>
            <w:r>
              <w:rPr>
                <w:rFonts w:hint="eastAsia"/>
                <w:sz w:val="21"/>
                <w:szCs w:val="21"/>
              </w:rPr>
              <w:t xml:space="preserve">  </w:t>
            </w:r>
            <w:r>
              <w:rPr>
                <w:sz w:val="21"/>
                <w:szCs w:val="21"/>
              </w:rPr>
              <w:t>第</w:t>
            </w:r>
            <w:r>
              <w:rPr>
                <w:rFonts w:hint="eastAsia"/>
                <w:sz w:val="21"/>
                <w:szCs w:val="21"/>
              </w:rPr>
              <w:t xml:space="preserve"> 2</w:t>
            </w:r>
            <w:r>
              <w:rPr>
                <w:sz w:val="21"/>
                <w:szCs w:val="21"/>
              </w:rPr>
              <w:t>节</w:t>
            </w:r>
            <w:r>
              <w:rPr>
                <w:rFonts w:hint="eastAsia"/>
                <w:sz w:val="21"/>
                <w:szCs w:val="21"/>
              </w:rPr>
              <w:t xml:space="preserve">               </w:t>
            </w:r>
          </w:p>
        </w:tc>
        <w:tc>
          <w:tcPr>
            <w:tcW w:w="2952" w:type="dxa"/>
          </w:tcPr>
          <w:p w14:paraId="72F23271" w14:textId="77777777" w:rsidR="0088015C" w:rsidRDefault="0088015C" w:rsidP="00DC598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班级：</w:t>
            </w:r>
            <w:r>
              <w:rPr>
                <w:rFonts w:hint="eastAsia"/>
                <w:sz w:val="21"/>
                <w:szCs w:val="21"/>
              </w:rPr>
              <w:t>初三年级</w:t>
            </w:r>
            <w:r>
              <w:rPr>
                <w:rFonts w:hint="eastAsia"/>
                <w:sz w:val="21"/>
                <w:szCs w:val="21"/>
              </w:rPr>
              <w:t xml:space="preserve"> 5</w:t>
            </w:r>
            <w:r>
              <w:rPr>
                <w:rFonts w:hint="eastAsia"/>
                <w:sz w:val="21"/>
                <w:szCs w:val="21"/>
              </w:rPr>
              <w:t>班</w:t>
            </w:r>
          </w:p>
        </w:tc>
        <w:tc>
          <w:tcPr>
            <w:tcW w:w="2953" w:type="dxa"/>
          </w:tcPr>
          <w:p w14:paraId="5086058C" w14:textId="77777777" w:rsidR="0088015C" w:rsidRDefault="0088015C" w:rsidP="00DC598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地点：</w:t>
            </w:r>
            <w:r>
              <w:rPr>
                <w:rFonts w:hint="eastAsia"/>
                <w:sz w:val="21"/>
                <w:szCs w:val="21"/>
              </w:rPr>
              <w:t>初三</w:t>
            </w:r>
            <w:proofErr w:type="gramStart"/>
            <w:r>
              <w:rPr>
                <w:rFonts w:hint="eastAsia"/>
                <w:sz w:val="21"/>
                <w:szCs w:val="21"/>
              </w:rPr>
              <w:t>5</w:t>
            </w:r>
            <w:proofErr w:type="gramEnd"/>
            <w:r>
              <w:rPr>
                <w:rFonts w:hint="eastAsia"/>
                <w:sz w:val="21"/>
                <w:szCs w:val="21"/>
              </w:rPr>
              <w:t>班</w:t>
            </w:r>
          </w:p>
        </w:tc>
      </w:tr>
      <w:tr w:rsidR="0088015C" w14:paraId="635AD1B7" w14:textId="77777777" w:rsidTr="00DC5987">
        <w:trPr>
          <w:trHeight w:val="307"/>
        </w:trPr>
        <w:tc>
          <w:tcPr>
            <w:tcW w:w="1203" w:type="dxa"/>
            <w:vMerge/>
          </w:tcPr>
          <w:p w14:paraId="61EB94AA" w14:textId="77777777" w:rsidR="0088015C" w:rsidRDefault="0088015C" w:rsidP="00DC5987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8651" w:type="dxa"/>
            <w:gridSpan w:val="3"/>
          </w:tcPr>
          <w:p w14:paraId="25B31C8B" w14:textId="77777777" w:rsidR="0088015C" w:rsidRDefault="0088015C" w:rsidP="00DC598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课题：</w:t>
            </w:r>
            <w:r>
              <w:rPr>
                <w:b/>
                <w:bCs/>
                <w:sz w:val="21"/>
                <w:szCs w:val="21"/>
              </w:rPr>
              <w:t>Unit</w:t>
            </w:r>
            <w:r>
              <w:rPr>
                <w:rFonts w:hint="eastAsia"/>
                <w:b/>
                <w:bCs/>
                <w:sz w:val="21"/>
                <w:szCs w:val="21"/>
              </w:rPr>
              <w:t>4 Aunt Linda</w:t>
            </w:r>
            <w:proofErr w:type="gramStart"/>
            <w:r>
              <w:rPr>
                <w:b/>
                <w:bCs/>
                <w:sz w:val="21"/>
                <w:szCs w:val="21"/>
              </w:rPr>
              <w:t>’</w:t>
            </w:r>
            <w:proofErr w:type="gramEnd"/>
            <w:r>
              <w:rPr>
                <w:rFonts w:hint="eastAsia"/>
                <w:b/>
                <w:bCs/>
                <w:sz w:val="21"/>
                <w:szCs w:val="21"/>
              </w:rPr>
              <w:t>s advice page (Reading 1)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hint="eastAsia"/>
                <w:b/>
                <w:bCs/>
                <w:sz w:val="21"/>
                <w:szCs w:val="21"/>
              </w:rPr>
              <w:t>阅读新授</w:t>
            </w:r>
            <w:r>
              <w:rPr>
                <w:b/>
                <w:bCs/>
                <w:sz w:val="21"/>
                <w:szCs w:val="21"/>
              </w:rPr>
              <w:t>课</w:t>
            </w:r>
          </w:p>
        </w:tc>
      </w:tr>
      <w:tr w:rsidR="0088015C" w14:paraId="46064282" w14:textId="77777777" w:rsidTr="00DC5987">
        <w:trPr>
          <w:trHeight w:val="2792"/>
        </w:trPr>
        <w:tc>
          <w:tcPr>
            <w:tcW w:w="1203" w:type="dxa"/>
          </w:tcPr>
          <w:p w14:paraId="2E2C55CA" w14:textId="77777777" w:rsidR="0088015C" w:rsidRDefault="0088015C" w:rsidP="00DC5987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亮点</w:t>
            </w:r>
          </w:p>
        </w:tc>
        <w:tc>
          <w:tcPr>
            <w:tcW w:w="8651" w:type="dxa"/>
            <w:gridSpan w:val="3"/>
          </w:tcPr>
          <w:p w14:paraId="75E3E6F8" w14:textId="77777777" w:rsidR="0088015C" w:rsidRDefault="0088015C" w:rsidP="00DC5987">
            <w:pPr>
              <w:widowControl/>
              <w:spacing w:line="288" w:lineRule="atLeast"/>
              <w:jc w:val="left"/>
              <w:rPr>
                <w:color w:val="1F2329"/>
                <w:sz w:val="22"/>
                <w:szCs w:val="22"/>
              </w:rPr>
            </w:pPr>
            <w:r>
              <w:rPr>
                <w:rStyle w:val="af"/>
                <w:rFonts w:ascii="宋体" w:hAnsi="宋体" w:cs="宋体" w:hint="eastAsia"/>
                <w:b w:val="0"/>
                <w:bCs/>
                <w:color w:val="1F2329"/>
                <w:sz w:val="22"/>
                <w:szCs w:val="22"/>
                <w:lang w:bidi="ar"/>
              </w:rPr>
              <w:t>一、</w:t>
            </w:r>
            <w:r>
              <w:rPr>
                <w:rStyle w:val="af"/>
                <w:rFonts w:ascii="宋体" w:hAnsi="宋体" w:cs="宋体"/>
                <w:b w:val="0"/>
                <w:bCs/>
                <w:color w:val="1F2329"/>
                <w:sz w:val="22"/>
                <w:szCs w:val="22"/>
                <w:lang w:bidi="ar"/>
              </w:rPr>
              <w:t>情境创设贴近生活</w:t>
            </w:r>
            <w:r>
              <w:rPr>
                <w:rFonts w:ascii="宋体" w:hAnsi="宋体" w:cs="宋体"/>
                <w:color w:val="1F2329"/>
                <w:sz w:val="22"/>
                <w:szCs w:val="22"/>
                <w:lang w:bidi="ar"/>
              </w:rPr>
              <w:t>：借助学生熟悉的《21 世纪学生英文报》“成长不烦恼” 答疑专栏、校园生活与家庭矛盾主题视频，快速搭建 “生活问题 — 求助渠道” 的关联场景。视频中呈现的亲子冲突、同伴相处等画面，瞬间唤起学生共鸣，课堂初始便有学生主动分享 “被朋友误解”“学习压力大” 等真实困扰，为后续文本学习和表达输出奠定情感与认知基础。</w:t>
            </w:r>
          </w:p>
          <w:p w14:paraId="4320A7F6" w14:textId="77777777" w:rsidR="0088015C" w:rsidRDefault="0088015C" w:rsidP="00DC5987">
            <w:pPr>
              <w:widowControl/>
              <w:spacing w:line="288" w:lineRule="atLeast"/>
              <w:jc w:val="left"/>
              <w:rPr>
                <w:color w:val="1F2329"/>
                <w:sz w:val="22"/>
                <w:szCs w:val="22"/>
              </w:rPr>
            </w:pPr>
            <w:r>
              <w:rPr>
                <w:rStyle w:val="af"/>
                <w:rFonts w:ascii="宋体" w:hAnsi="宋体" w:cs="宋体" w:hint="eastAsia"/>
                <w:b w:val="0"/>
                <w:bCs/>
                <w:color w:val="1F2329"/>
                <w:sz w:val="22"/>
                <w:szCs w:val="22"/>
                <w:lang w:bidi="ar"/>
              </w:rPr>
              <w:t>二、</w:t>
            </w:r>
            <w:r>
              <w:rPr>
                <w:rStyle w:val="af"/>
                <w:rFonts w:ascii="宋体" w:hAnsi="宋体" w:cs="宋体"/>
                <w:b w:val="0"/>
                <w:bCs/>
                <w:color w:val="1F2329"/>
                <w:sz w:val="22"/>
                <w:szCs w:val="22"/>
                <w:lang w:bidi="ar"/>
              </w:rPr>
              <w:t>阅读逻辑层层递进，探究活动贯穿全程</w:t>
            </w:r>
            <w:r>
              <w:rPr>
                <w:rFonts w:ascii="宋体" w:hAnsi="宋体" w:cs="宋体"/>
                <w:color w:val="1F2329"/>
                <w:sz w:val="22"/>
                <w:szCs w:val="22"/>
                <w:lang w:bidi="ar"/>
              </w:rPr>
              <w:t>：以 “预测 — 探究 — 迁移” 为主线设计活动。读前环节，引导学生结合 “学习压力、道德困境” 等话题分类，对照四封求助信首句预测问题类型；读中环节，用 “情景代入探究” 替代细节匹配，充分调动主动思考；读后续航环节，</w:t>
            </w:r>
            <w:r>
              <w:rPr>
                <w:rFonts w:ascii="宋体" w:hAnsi="宋体" w:cs="宋体" w:hint="eastAsia"/>
                <w:color w:val="1F2329"/>
                <w:sz w:val="22"/>
                <w:szCs w:val="22"/>
                <w:lang w:bidi="ar"/>
              </w:rPr>
              <w:t>学生根据文章所学结构化知识</w:t>
            </w:r>
            <w:r>
              <w:rPr>
                <w:rFonts w:ascii="宋体" w:hAnsi="宋体" w:cs="宋体"/>
                <w:color w:val="1F2329"/>
                <w:sz w:val="22"/>
                <w:szCs w:val="22"/>
                <w:lang w:bidi="ar"/>
              </w:rPr>
              <w:t>，</w:t>
            </w:r>
            <w:r>
              <w:rPr>
                <w:rFonts w:ascii="宋体" w:hAnsi="宋体" w:cs="宋体" w:hint="eastAsia"/>
                <w:color w:val="1F2329"/>
                <w:sz w:val="22"/>
                <w:szCs w:val="22"/>
                <w:lang w:bidi="ar"/>
              </w:rPr>
              <w:t>生成一封求助信，写给报刊答疑栏目</w:t>
            </w:r>
            <w:r>
              <w:rPr>
                <w:rFonts w:ascii="宋体" w:hAnsi="宋体" w:cs="宋体"/>
                <w:color w:val="1F2329"/>
                <w:sz w:val="22"/>
                <w:szCs w:val="22"/>
                <w:lang w:bidi="ar"/>
              </w:rPr>
              <w:t>。</w:t>
            </w:r>
          </w:p>
          <w:p w14:paraId="56D8698C" w14:textId="77777777" w:rsidR="0088015C" w:rsidRDefault="0088015C" w:rsidP="00DC5987">
            <w:pPr>
              <w:widowControl/>
              <w:spacing w:line="288" w:lineRule="atLeast"/>
              <w:jc w:val="left"/>
              <w:rPr>
                <w:color w:val="1F2329"/>
                <w:sz w:val="22"/>
                <w:szCs w:val="22"/>
              </w:rPr>
            </w:pPr>
            <w:r>
              <w:rPr>
                <w:rStyle w:val="af"/>
                <w:rFonts w:ascii="宋体" w:hAnsi="宋体" w:cs="宋体" w:hint="eastAsia"/>
                <w:b w:val="0"/>
                <w:bCs/>
                <w:color w:val="1F2329"/>
                <w:sz w:val="22"/>
                <w:szCs w:val="22"/>
                <w:lang w:bidi="ar"/>
              </w:rPr>
              <w:t>三、</w:t>
            </w:r>
            <w:r>
              <w:rPr>
                <w:rStyle w:val="af"/>
                <w:rFonts w:ascii="宋体" w:hAnsi="宋体" w:cs="宋体"/>
                <w:b w:val="0"/>
                <w:bCs/>
                <w:color w:val="1F2329"/>
                <w:sz w:val="22"/>
                <w:szCs w:val="22"/>
                <w:lang w:bidi="ar"/>
              </w:rPr>
              <w:t>兼顾语言与思维素养</w:t>
            </w:r>
            <w:r>
              <w:rPr>
                <w:rFonts w:ascii="宋体" w:hAnsi="宋体" w:cs="宋体"/>
                <w:color w:val="1F2329"/>
                <w:sz w:val="22"/>
                <w:szCs w:val="22"/>
                <w:lang w:bidi="ar"/>
              </w:rPr>
              <w:t xml:space="preserve">：通过拆解 Anna 求助信的 “感受 — 起因 — 经过 — 结果 — 求助” 框架，引导学生以小组为单位自主分析其余三封邮件的表达逻辑，而非机械模仿。在梳理过程中，学生不仅掌握了 “feel ashamed </w:t>
            </w:r>
            <w:proofErr w:type="spellStart"/>
            <w:r>
              <w:rPr>
                <w:rFonts w:ascii="宋体" w:hAnsi="宋体" w:cs="宋体"/>
                <w:color w:val="1F2329"/>
                <w:sz w:val="22"/>
                <w:szCs w:val="22"/>
                <w:lang w:bidi="ar"/>
              </w:rPr>
              <w:t>of”“drive</w:t>
            </w:r>
            <w:proofErr w:type="spellEnd"/>
            <w:r>
              <w:rPr>
                <w:rFonts w:ascii="宋体" w:hAnsi="宋体" w:cs="宋体"/>
                <w:color w:val="1F2329"/>
                <w:sz w:val="22"/>
                <w:szCs w:val="22"/>
                <w:lang w:bidi="ar"/>
              </w:rPr>
              <w:t xml:space="preserve"> sb. mad” 等核心短语的用法，更能主动提炼 “先表达情绪，再陈述事件，最后提出诉求” 的求助信写作逻辑。同时，活动设计兼顾语言运用与思维培养</w:t>
            </w:r>
            <w:r>
              <w:rPr>
                <w:rFonts w:ascii="宋体" w:hAnsi="宋体" w:cs="宋体" w:hint="eastAsia"/>
                <w:color w:val="1F2329"/>
                <w:sz w:val="22"/>
                <w:szCs w:val="22"/>
                <w:lang w:bidi="ar"/>
              </w:rPr>
              <w:t>。</w:t>
            </w:r>
          </w:p>
          <w:p w14:paraId="47561040" w14:textId="77777777" w:rsidR="0088015C" w:rsidRDefault="0088015C" w:rsidP="00DC5987">
            <w:pPr>
              <w:widowControl/>
              <w:spacing w:line="288" w:lineRule="atLeast"/>
              <w:jc w:val="left"/>
              <w:rPr>
                <w:rFonts w:ascii="宋体" w:hAnsi="宋体" w:cs="宋体" w:hint="eastAsia"/>
                <w:color w:val="1F2329"/>
                <w:sz w:val="22"/>
                <w:szCs w:val="22"/>
                <w:lang w:bidi="ar"/>
              </w:rPr>
            </w:pPr>
            <w:r>
              <w:rPr>
                <w:rStyle w:val="af"/>
                <w:rFonts w:ascii="宋体" w:hAnsi="宋体" w:cs="宋体" w:hint="eastAsia"/>
                <w:b w:val="0"/>
                <w:bCs/>
                <w:color w:val="1F2329"/>
                <w:sz w:val="22"/>
                <w:szCs w:val="22"/>
                <w:lang w:bidi="ar"/>
              </w:rPr>
              <w:t>四、尊重</w:t>
            </w:r>
            <w:proofErr w:type="gramStart"/>
            <w:r>
              <w:rPr>
                <w:rStyle w:val="af"/>
                <w:rFonts w:ascii="宋体" w:hAnsi="宋体" w:cs="宋体"/>
                <w:b w:val="0"/>
                <w:bCs/>
                <w:color w:val="1F2329"/>
                <w:sz w:val="22"/>
                <w:szCs w:val="22"/>
                <w:lang w:bidi="ar"/>
              </w:rPr>
              <w:t>不</w:t>
            </w:r>
            <w:proofErr w:type="gramEnd"/>
            <w:r>
              <w:rPr>
                <w:rStyle w:val="af"/>
                <w:rFonts w:ascii="宋体" w:hAnsi="宋体" w:cs="宋体"/>
                <w:b w:val="0"/>
                <w:bCs/>
                <w:color w:val="1F2329"/>
                <w:sz w:val="22"/>
                <w:szCs w:val="22"/>
                <w:lang w:bidi="ar"/>
              </w:rPr>
              <w:t>同学情需求</w:t>
            </w:r>
            <w:r>
              <w:rPr>
                <w:rFonts w:ascii="宋体" w:hAnsi="宋体" w:cs="宋体"/>
                <w:color w:val="1F2329"/>
                <w:sz w:val="22"/>
                <w:szCs w:val="22"/>
                <w:lang w:bidi="ar"/>
              </w:rPr>
              <w:t>：基础薄弱学生可借助 “问题 — 原因 — 初步方案” 思维导图，完成 “复述求助者问题” 的基础任务；能力较强学生则挑战 “高阶探究”，确保每位学生都能参与</w:t>
            </w:r>
            <w:r>
              <w:rPr>
                <w:rFonts w:ascii="宋体" w:hAnsi="宋体" w:cs="宋体" w:hint="eastAsia"/>
                <w:color w:val="1F2329"/>
                <w:sz w:val="22"/>
                <w:szCs w:val="22"/>
                <w:lang w:bidi="ar"/>
              </w:rPr>
              <w:t>。</w:t>
            </w:r>
          </w:p>
          <w:p w14:paraId="4BBA52C6" w14:textId="77777777" w:rsidR="0088015C" w:rsidRDefault="0088015C" w:rsidP="00DC5987">
            <w:pPr>
              <w:widowControl/>
              <w:spacing w:line="288" w:lineRule="atLeast"/>
              <w:jc w:val="left"/>
              <w:rPr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color w:val="1F2329"/>
                <w:sz w:val="22"/>
                <w:szCs w:val="22"/>
                <w:lang w:bidi="ar"/>
              </w:rPr>
              <w:t>五、</w:t>
            </w:r>
            <w:r>
              <w:rPr>
                <w:rStyle w:val="af"/>
                <w:rFonts w:ascii="宋体" w:hAnsi="宋体" w:cs="宋体"/>
                <w:b w:val="0"/>
                <w:bCs/>
                <w:color w:val="1F2329"/>
                <w:sz w:val="22"/>
                <w:szCs w:val="22"/>
                <w:lang w:bidi="ar"/>
              </w:rPr>
              <w:t>评价反馈多元互动，强化探究价值迁移</w:t>
            </w:r>
            <w:r>
              <w:rPr>
                <w:rFonts w:ascii="宋体" w:hAnsi="宋体" w:cs="宋体"/>
                <w:color w:val="1F2329"/>
                <w:sz w:val="22"/>
                <w:szCs w:val="22"/>
                <w:lang w:bidi="ar"/>
              </w:rPr>
              <w:t>：采用 “生生互评 + 教师点拨” 的评价方式，在小组分享探究成果时，提供 “结构完整性”“语言准确性”“方案可行性” 三维评价标准，让学生清晰知道 “如何评”“评什么”</w:t>
            </w:r>
            <w:r>
              <w:rPr>
                <w:rFonts w:ascii="宋体" w:hAnsi="宋体" w:cs="宋体" w:hint="eastAsia"/>
                <w:color w:val="1F2329"/>
                <w:sz w:val="22"/>
                <w:szCs w:val="22"/>
                <w:lang w:bidi="ar"/>
              </w:rPr>
              <w:t>。</w:t>
            </w:r>
          </w:p>
        </w:tc>
      </w:tr>
      <w:tr w:rsidR="0088015C" w14:paraId="01FA37F3" w14:textId="77777777" w:rsidTr="00DC5987">
        <w:trPr>
          <w:trHeight w:val="307"/>
        </w:trPr>
        <w:tc>
          <w:tcPr>
            <w:tcW w:w="1203" w:type="dxa"/>
          </w:tcPr>
          <w:p w14:paraId="79324120" w14:textId="77777777" w:rsidR="0088015C" w:rsidRDefault="0088015C" w:rsidP="00DC5987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不足</w:t>
            </w:r>
          </w:p>
        </w:tc>
        <w:tc>
          <w:tcPr>
            <w:tcW w:w="8651" w:type="dxa"/>
            <w:gridSpan w:val="3"/>
          </w:tcPr>
          <w:p w14:paraId="17F968E8" w14:textId="77777777" w:rsidR="0088015C" w:rsidRDefault="0088015C" w:rsidP="0088015C">
            <w:pPr>
              <w:widowControl/>
              <w:numPr>
                <w:ilvl w:val="0"/>
                <w:numId w:val="5"/>
              </w:numPr>
              <w:spacing w:line="288" w:lineRule="atLeast"/>
              <w:jc w:val="left"/>
              <w:rPr>
                <w:color w:val="1F2329"/>
                <w:sz w:val="22"/>
                <w:szCs w:val="22"/>
              </w:rPr>
            </w:pPr>
            <w:r>
              <w:rPr>
                <w:color w:val="1F2329"/>
                <w:sz w:val="22"/>
                <w:szCs w:val="22"/>
              </w:rPr>
              <w:t>现有探究活动未充分考虑不同层次学生的思维水平，部分基础薄弱学生在</w:t>
            </w:r>
            <w:r>
              <w:rPr>
                <w:color w:val="1F2329"/>
                <w:sz w:val="22"/>
                <w:szCs w:val="22"/>
              </w:rPr>
              <w:t xml:space="preserve"> “</w:t>
            </w:r>
            <w:r>
              <w:rPr>
                <w:color w:val="1F2329"/>
                <w:sz w:val="22"/>
                <w:szCs w:val="22"/>
              </w:rPr>
              <w:t>解决方案构思</w:t>
            </w:r>
            <w:r>
              <w:rPr>
                <w:color w:val="1F2329"/>
                <w:sz w:val="22"/>
                <w:szCs w:val="22"/>
              </w:rPr>
              <w:t xml:space="preserve">” </w:t>
            </w:r>
            <w:r>
              <w:rPr>
                <w:color w:val="1F2329"/>
                <w:sz w:val="22"/>
                <w:szCs w:val="22"/>
              </w:rPr>
              <w:t>中难以快速切入，缺乏阶梯式引导。</w:t>
            </w:r>
          </w:p>
          <w:p w14:paraId="563A3E8F" w14:textId="77777777" w:rsidR="0088015C" w:rsidRDefault="0088015C" w:rsidP="0088015C">
            <w:pPr>
              <w:widowControl/>
              <w:numPr>
                <w:ilvl w:val="0"/>
                <w:numId w:val="5"/>
              </w:numPr>
              <w:spacing w:line="288" w:lineRule="atLeast"/>
              <w:jc w:val="left"/>
              <w:rPr>
                <w:color w:val="1F2329"/>
                <w:sz w:val="22"/>
                <w:szCs w:val="22"/>
              </w:rPr>
            </w:pPr>
            <w:r>
              <w:rPr>
                <w:color w:val="1F2329"/>
                <w:sz w:val="22"/>
                <w:szCs w:val="22"/>
              </w:rPr>
              <w:t>课堂提问多聚焦</w:t>
            </w:r>
            <w:r>
              <w:rPr>
                <w:color w:val="1F2329"/>
                <w:sz w:val="22"/>
                <w:szCs w:val="22"/>
              </w:rPr>
              <w:t xml:space="preserve"> “</w:t>
            </w:r>
            <w:r>
              <w:rPr>
                <w:color w:val="1F2329"/>
                <w:sz w:val="22"/>
                <w:szCs w:val="22"/>
              </w:rPr>
              <w:t>是什么问题</w:t>
            </w:r>
            <w:r>
              <w:rPr>
                <w:color w:val="1F2329"/>
                <w:sz w:val="22"/>
                <w:szCs w:val="22"/>
              </w:rPr>
              <w:t>”“</w:t>
            </w:r>
            <w:r>
              <w:rPr>
                <w:color w:val="1F2329"/>
                <w:sz w:val="22"/>
                <w:szCs w:val="22"/>
              </w:rPr>
              <w:t>该怎么做</w:t>
            </w:r>
            <w:r>
              <w:rPr>
                <w:color w:val="1F2329"/>
                <w:sz w:val="22"/>
                <w:szCs w:val="22"/>
              </w:rPr>
              <w:t>”</w:t>
            </w:r>
            <w:r>
              <w:rPr>
                <w:color w:val="1F2329"/>
                <w:sz w:val="22"/>
                <w:szCs w:val="22"/>
              </w:rPr>
              <w:t>，缺乏</w:t>
            </w:r>
            <w:r>
              <w:rPr>
                <w:color w:val="1F2329"/>
                <w:sz w:val="22"/>
                <w:szCs w:val="22"/>
              </w:rPr>
              <w:t xml:space="preserve"> “</w:t>
            </w:r>
            <w:r>
              <w:rPr>
                <w:color w:val="1F2329"/>
                <w:sz w:val="22"/>
                <w:szCs w:val="22"/>
              </w:rPr>
              <w:t>为什么会出现这类问题</w:t>
            </w:r>
            <w:r>
              <w:rPr>
                <w:color w:val="1F2329"/>
                <w:sz w:val="22"/>
                <w:szCs w:val="22"/>
              </w:rPr>
              <w:t>”“</w:t>
            </w:r>
            <w:r>
              <w:rPr>
                <w:color w:val="1F2329"/>
                <w:sz w:val="22"/>
                <w:szCs w:val="22"/>
              </w:rPr>
              <w:t>不同解决方案可能有什么不同结果</w:t>
            </w:r>
            <w:r>
              <w:rPr>
                <w:color w:val="1F2329"/>
                <w:sz w:val="22"/>
                <w:szCs w:val="22"/>
              </w:rPr>
              <w:t xml:space="preserve">” </w:t>
            </w:r>
            <w:r>
              <w:rPr>
                <w:color w:val="1F2329"/>
                <w:sz w:val="22"/>
                <w:szCs w:val="22"/>
              </w:rPr>
              <w:t>等深度探究性问题，未能完全激发学生的批判性思维。</w:t>
            </w:r>
          </w:p>
          <w:p w14:paraId="137EC938" w14:textId="77777777" w:rsidR="0088015C" w:rsidRDefault="0088015C" w:rsidP="00DC5987">
            <w:pPr>
              <w:widowControl/>
              <w:spacing w:line="288" w:lineRule="atLeast"/>
              <w:jc w:val="left"/>
              <w:rPr>
                <w:kern w:val="2"/>
                <w:sz w:val="28"/>
                <w:szCs w:val="28"/>
              </w:rPr>
            </w:pPr>
            <w:r>
              <w:rPr>
                <w:rStyle w:val="af"/>
                <w:rFonts w:hint="eastAsia"/>
                <w:b w:val="0"/>
                <w:bCs/>
                <w:color w:val="1F2329"/>
                <w:sz w:val="22"/>
                <w:szCs w:val="22"/>
              </w:rPr>
              <w:lastRenderedPageBreak/>
              <w:t>三、</w:t>
            </w:r>
            <w:r>
              <w:rPr>
                <w:color w:val="1F2329"/>
                <w:sz w:val="22"/>
                <w:szCs w:val="22"/>
              </w:rPr>
              <w:t>探究活动后，未及时设计</w:t>
            </w:r>
            <w:r>
              <w:rPr>
                <w:color w:val="1F2329"/>
                <w:sz w:val="22"/>
                <w:szCs w:val="22"/>
              </w:rPr>
              <w:t xml:space="preserve"> “</w:t>
            </w:r>
            <w:r>
              <w:rPr>
                <w:color w:val="1F2329"/>
                <w:sz w:val="22"/>
                <w:szCs w:val="22"/>
              </w:rPr>
              <w:t>跨场景迁移</w:t>
            </w:r>
            <w:r>
              <w:rPr>
                <w:color w:val="1F2329"/>
                <w:sz w:val="22"/>
                <w:szCs w:val="22"/>
              </w:rPr>
              <w:t xml:space="preserve">” </w:t>
            </w:r>
            <w:r>
              <w:rPr>
                <w:color w:val="1F2329"/>
                <w:sz w:val="22"/>
                <w:szCs w:val="22"/>
              </w:rPr>
              <w:t>环节，导致学生的</w:t>
            </w:r>
            <w:proofErr w:type="gramStart"/>
            <w:r>
              <w:rPr>
                <w:color w:val="1F2329"/>
                <w:sz w:val="22"/>
                <w:szCs w:val="22"/>
              </w:rPr>
              <w:t>思考仅</w:t>
            </w:r>
            <w:proofErr w:type="gramEnd"/>
            <w:r>
              <w:rPr>
                <w:color w:val="1F2329"/>
                <w:sz w:val="22"/>
                <w:szCs w:val="22"/>
              </w:rPr>
              <w:t>停留在文本人物的问题上，未能有效关联自身类似困境，探究价值未能充分落地。</w:t>
            </w:r>
          </w:p>
        </w:tc>
      </w:tr>
      <w:tr w:rsidR="0088015C" w14:paraId="66DA73FB" w14:textId="77777777" w:rsidTr="00DC5987">
        <w:trPr>
          <w:trHeight w:val="307"/>
        </w:trPr>
        <w:tc>
          <w:tcPr>
            <w:tcW w:w="1203" w:type="dxa"/>
          </w:tcPr>
          <w:p w14:paraId="77410724" w14:textId="77777777" w:rsidR="0088015C" w:rsidRDefault="0088015C" w:rsidP="00DC5987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lastRenderedPageBreak/>
              <w:t>改进</w:t>
            </w:r>
          </w:p>
        </w:tc>
        <w:tc>
          <w:tcPr>
            <w:tcW w:w="8651" w:type="dxa"/>
            <w:gridSpan w:val="3"/>
          </w:tcPr>
          <w:p w14:paraId="14BBF42F" w14:textId="77777777" w:rsidR="0088015C" w:rsidRDefault="0088015C" w:rsidP="0088015C">
            <w:pPr>
              <w:widowControl/>
              <w:numPr>
                <w:ilvl w:val="0"/>
                <w:numId w:val="6"/>
              </w:numPr>
              <w:spacing w:line="288" w:lineRule="atLeast"/>
              <w:jc w:val="left"/>
              <w:rPr>
                <w:color w:val="1F2329"/>
                <w:sz w:val="22"/>
                <w:szCs w:val="22"/>
              </w:rPr>
            </w:pPr>
            <w:r>
              <w:rPr>
                <w:color w:val="1F2329"/>
                <w:sz w:val="22"/>
                <w:szCs w:val="22"/>
              </w:rPr>
              <w:t>针对基础薄弱学生，提供</w:t>
            </w:r>
            <w:r>
              <w:rPr>
                <w:color w:val="1F2329"/>
                <w:sz w:val="22"/>
                <w:szCs w:val="22"/>
              </w:rPr>
              <w:t xml:space="preserve"> “</w:t>
            </w:r>
            <w:r>
              <w:rPr>
                <w:color w:val="1F2329"/>
                <w:sz w:val="22"/>
                <w:szCs w:val="22"/>
              </w:rPr>
              <w:t>问题</w:t>
            </w:r>
            <w:r>
              <w:rPr>
                <w:color w:val="1F2329"/>
                <w:sz w:val="22"/>
                <w:szCs w:val="22"/>
              </w:rPr>
              <w:t xml:space="preserve"> - </w:t>
            </w:r>
            <w:r>
              <w:rPr>
                <w:color w:val="1F2329"/>
                <w:sz w:val="22"/>
                <w:szCs w:val="22"/>
              </w:rPr>
              <w:t>可能原因</w:t>
            </w:r>
            <w:r>
              <w:rPr>
                <w:color w:val="1F2329"/>
                <w:sz w:val="22"/>
                <w:szCs w:val="22"/>
              </w:rPr>
              <w:t xml:space="preserve"> - </w:t>
            </w:r>
            <w:r>
              <w:rPr>
                <w:color w:val="1F2329"/>
                <w:sz w:val="22"/>
                <w:szCs w:val="22"/>
              </w:rPr>
              <w:t>初步方案</w:t>
            </w:r>
            <w:r>
              <w:rPr>
                <w:color w:val="1F2329"/>
                <w:sz w:val="22"/>
                <w:szCs w:val="22"/>
              </w:rPr>
              <w:t xml:space="preserve">” </w:t>
            </w:r>
            <w:r>
              <w:rPr>
                <w:color w:val="1F2329"/>
                <w:sz w:val="22"/>
                <w:szCs w:val="22"/>
              </w:rPr>
              <w:t>的思维导图模板，引导其逐步思考；为能力较强学生设置</w:t>
            </w:r>
            <w:r>
              <w:rPr>
                <w:color w:val="1F2329"/>
                <w:sz w:val="22"/>
                <w:szCs w:val="22"/>
              </w:rPr>
              <w:t xml:space="preserve"> “</w:t>
            </w:r>
            <w:r>
              <w:rPr>
                <w:color w:val="1F2329"/>
                <w:sz w:val="22"/>
                <w:szCs w:val="22"/>
              </w:rPr>
              <w:t>高阶探究任务</w:t>
            </w:r>
            <w:r>
              <w:rPr>
                <w:color w:val="1F2329"/>
                <w:sz w:val="22"/>
                <w:szCs w:val="22"/>
              </w:rPr>
              <w:t>”</w:t>
            </w:r>
            <w:r>
              <w:rPr>
                <w:color w:val="1F2329"/>
                <w:sz w:val="22"/>
                <w:szCs w:val="22"/>
              </w:rPr>
              <w:t>，避免全员聚焦同一难度的细节分析。</w:t>
            </w:r>
          </w:p>
          <w:p w14:paraId="09935C1C" w14:textId="77777777" w:rsidR="0088015C" w:rsidRDefault="0088015C" w:rsidP="00DC5987">
            <w:pPr>
              <w:widowControl/>
              <w:spacing w:line="288" w:lineRule="atLeast"/>
              <w:jc w:val="left"/>
              <w:rPr>
                <w:color w:val="1F2329"/>
                <w:sz w:val="22"/>
                <w:szCs w:val="22"/>
              </w:rPr>
            </w:pPr>
            <w:r>
              <w:rPr>
                <w:rStyle w:val="af"/>
                <w:rFonts w:hint="eastAsia"/>
                <w:b w:val="0"/>
                <w:bCs/>
                <w:color w:val="1F2329"/>
                <w:sz w:val="22"/>
                <w:szCs w:val="22"/>
              </w:rPr>
              <w:t>二、</w:t>
            </w:r>
            <w:r>
              <w:rPr>
                <w:color w:val="1F2329"/>
                <w:sz w:val="22"/>
                <w:szCs w:val="22"/>
              </w:rPr>
              <w:t>减少</w:t>
            </w:r>
            <w:r>
              <w:rPr>
                <w:color w:val="1F2329"/>
                <w:sz w:val="22"/>
                <w:szCs w:val="22"/>
              </w:rPr>
              <w:t>“</w:t>
            </w:r>
            <w:r>
              <w:rPr>
                <w:color w:val="1F2329"/>
                <w:sz w:val="22"/>
                <w:szCs w:val="22"/>
              </w:rPr>
              <w:t>文本细节确认类</w:t>
            </w:r>
            <w:r>
              <w:rPr>
                <w:color w:val="1F2329"/>
                <w:sz w:val="22"/>
                <w:szCs w:val="22"/>
              </w:rPr>
              <w:t xml:space="preserve">” </w:t>
            </w:r>
            <w:r>
              <w:rPr>
                <w:color w:val="1F2329"/>
                <w:sz w:val="22"/>
                <w:szCs w:val="22"/>
              </w:rPr>
              <w:t>提问，增加开放性问题，如：</w:t>
            </w:r>
            <w:r>
              <w:rPr>
                <w:color w:val="1F2329"/>
                <w:sz w:val="22"/>
                <w:szCs w:val="22"/>
              </w:rPr>
              <w:t>“</w:t>
            </w:r>
            <w:r>
              <w:rPr>
                <w:color w:val="1F2329"/>
                <w:sz w:val="22"/>
                <w:szCs w:val="22"/>
              </w:rPr>
              <w:t>为什么青少年容易在</w:t>
            </w:r>
            <w:r>
              <w:rPr>
                <w:color w:val="1F2329"/>
                <w:sz w:val="22"/>
                <w:szCs w:val="22"/>
              </w:rPr>
              <w:t>‘</w:t>
            </w:r>
            <w:r>
              <w:rPr>
                <w:color w:val="1F2329"/>
                <w:sz w:val="22"/>
                <w:szCs w:val="22"/>
              </w:rPr>
              <w:t>友情压力</w:t>
            </w:r>
            <w:r>
              <w:rPr>
                <w:color w:val="1F2329"/>
                <w:sz w:val="22"/>
                <w:szCs w:val="22"/>
              </w:rPr>
              <w:t>’</w:t>
            </w:r>
            <w:r>
              <w:rPr>
                <w:color w:val="1F2329"/>
                <w:sz w:val="22"/>
                <w:szCs w:val="22"/>
              </w:rPr>
              <w:t>下放弃自己的判断（结合</w:t>
            </w:r>
            <w:r>
              <w:rPr>
                <w:color w:val="1F2329"/>
                <w:sz w:val="22"/>
                <w:szCs w:val="22"/>
              </w:rPr>
              <w:t xml:space="preserve"> Peter </w:t>
            </w:r>
            <w:r>
              <w:rPr>
                <w:color w:val="1F2329"/>
                <w:sz w:val="22"/>
                <w:szCs w:val="22"/>
              </w:rPr>
              <w:t>的经历）？</w:t>
            </w:r>
            <w:r>
              <w:rPr>
                <w:color w:val="1F2329"/>
                <w:sz w:val="22"/>
                <w:szCs w:val="22"/>
              </w:rPr>
              <w:t>”“</w:t>
            </w:r>
            <w:r>
              <w:rPr>
                <w:color w:val="1F2329"/>
                <w:sz w:val="22"/>
                <w:szCs w:val="22"/>
              </w:rPr>
              <w:t>外貌焦虑背后可能有哪些原因（关联</w:t>
            </w:r>
            <w:r>
              <w:rPr>
                <w:color w:val="1F2329"/>
                <w:sz w:val="22"/>
                <w:szCs w:val="22"/>
              </w:rPr>
              <w:t xml:space="preserve"> Simon </w:t>
            </w:r>
            <w:r>
              <w:rPr>
                <w:color w:val="1F2329"/>
                <w:sz w:val="22"/>
                <w:szCs w:val="22"/>
              </w:rPr>
              <w:t>和</w:t>
            </w:r>
            <w:r>
              <w:rPr>
                <w:color w:val="1F2329"/>
                <w:sz w:val="22"/>
                <w:szCs w:val="22"/>
              </w:rPr>
              <w:t xml:space="preserve"> Jolin </w:t>
            </w:r>
            <w:r>
              <w:rPr>
                <w:color w:val="1F2329"/>
                <w:sz w:val="22"/>
                <w:szCs w:val="22"/>
              </w:rPr>
              <w:t>的情况）？</w:t>
            </w:r>
            <w:r>
              <w:rPr>
                <w:color w:val="1F2329"/>
                <w:sz w:val="22"/>
                <w:szCs w:val="22"/>
              </w:rPr>
              <w:t>”“</w:t>
            </w:r>
            <w:r>
              <w:rPr>
                <w:color w:val="1F2329"/>
                <w:sz w:val="22"/>
                <w:szCs w:val="22"/>
              </w:rPr>
              <w:t>解决家庭矛盾和朋友矛盾的沟通方式有什么不同？</w:t>
            </w:r>
            <w:r>
              <w:rPr>
                <w:color w:val="1F2329"/>
                <w:sz w:val="22"/>
                <w:szCs w:val="22"/>
              </w:rPr>
              <w:t>”</w:t>
            </w:r>
            <w:r>
              <w:rPr>
                <w:color w:val="1F2329"/>
                <w:sz w:val="22"/>
                <w:szCs w:val="22"/>
              </w:rPr>
              <w:t>，引导学生从现象探究本质。</w:t>
            </w:r>
          </w:p>
          <w:p w14:paraId="75415803" w14:textId="77777777" w:rsidR="0088015C" w:rsidRDefault="0088015C" w:rsidP="00DC5987">
            <w:pPr>
              <w:widowControl/>
              <w:spacing w:line="288" w:lineRule="atLeast"/>
              <w:jc w:val="left"/>
              <w:rPr>
                <w:sz w:val="28"/>
                <w:szCs w:val="28"/>
              </w:rPr>
            </w:pPr>
            <w:r>
              <w:rPr>
                <w:rStyle w:val="af"/>
                <w:rFonts w:hint="eastAsia"/>
                <w:color w:val="1F2329"/>
                <w:sz w:val="22"/>
                <w:szCs w:val="22"/>
              </w:rPr>
              <w:t>三、</w:t>
            </w:r>
            <w:r>
              <w:rPr>
                <w:rStyle w:val="af"/>
                <w:color w:val="1F2329"/>
                <w:sz w:val="22"/>
                <w:szCs w:val="22"/>
              </w:rPr>
              <w:t>简化细节任务，预留探究时间</w:t>
            </w:r>
            <w:r>
              <w:rPr>
                <w:color w:val="1F2329"/>
                <w:sz w:val="22"/>
                <w:szCs w:val="22"/>
              </w:rPr>
              <w:t>：删减</w:t>
            </w:r>
            <w:r>
              <w:rPr>
                <w:rFonts w:hint="eastAsia"/>
                <w:color w:val="1F2329"/>
                <w:sz w:val="22"/>
                <w:szCs w:val="22"/>
              </w:rPr>
              <w:t>部分</w:t>
            </w:r>
            <w:r>
              <w:rPr>
                <w:color w:val="1F2329"/>
                <w:sz w:val="22"/>
                <w:szCs w:val="22"/>
              </w:rPr>
              <w:t xml:space="preserve"> “</w:t>
            </w:r>
            <w:r>
              <w:rPr>
                <w:color w:val="1F2329"/>
                <w:sz w:val="22"/>
                <w:szCs w:val="22"/>
              </w:rPr>
              <w:t>句子出处匹配</w:t>
            </w:r>
            <w:r>
              <w:rPr>
                <w:color w:val="1F2329"/>
                <w:sz w:val="22"/>
                <w:szCs w:val="22"/>
              </w:rPr>
              <w:t>”“</w:t>
            </w:r>
            <w:r>
              <w:rPr>
                <w:color w:val="1F2329"/>
                <w:sz w:val="22"/>
                <w:szCs w:val="22"/>
              </w:rPr>
              <w:t>逐句分析情感词</w:t>
            </w:r>
            <w:r>
              <w:rPr>
                <w:color w:val="1F2329"/>
                <w:sz w:val="22"/>
                <w:szCs w:val="22"/>
              </w:rPr>
              <w:t xml:space="preserve">” </w:t>
            </w:r>
            <w:r>
              <w:rPr>
                <w:color w:val="1F2329"/>
                <w:sz w:val="22"/>
                <w:szCs w:val="22"/>
              </w:rPr>
              <w:t>等细节任务，将节省的时间用于</w:t>
            </w:r>
            <w:r>
              <w:rPr>
                <w:color w:val="1F2329"/>
                <w:sz w:val="22"/>
                <w:szCs w:val="22"/>
              </w:rPr>
              <w:t xml:space="preserve"> “</w:t>
            </w:r>
            <w:r>
              <w:rPr>
                <w:color w:val="1F2329"/>
                <w:sz w:val="22"/>
                <w:szCs w:val="22"/>
              </w:rPr>
              <w:t>小组探究成果分享</w:t>
            </w:r>
            <w:r>
              <w:rPr>
                <w:color w:val="1F2329"/>
                <w:sz w:val="22"/>
                <w:szCs w:val="22"/>
              </w:rPr>
              <w:t>”“</w:t>
            </w:r>
            <w:r>
              <w:rPr>
                <w:color w:val="1F2329"/>
                <w:sz w:val="22"/>
                <w:szCs w:val="22"/>
              </w:rPr>
              <w:t>不同方案互评</w:t>
            </w:r>
            <w:r>
              <w:rPr>
                <w:color w:val="1F2329"/>
                <w:sz w:val="22"/>
                <w:szCs w:val="22"/>
              </w:rPr>
              <w:t xml:space="preserve">” </w:t>
            </w:r>
            <w:r>
              <w:rPr>
                <w:color w:val="1F2329"/>
                <w:sz w:val="22"/>
                <w:szCs w:val="22"/>
              </w:rPr>
              <w:t>环节，鼓励学生倾听他人思路、补充完善自身观点，让探究活动更具深度和互动性。</w:t>
            </w:r>
          </w:p>
        </w:tc>
      </w:tr>
    </w:tbl>
    <w:p w14:paraId="65A05EFD" w14:textId="77777777" w:rsidR="0088015C" w:rsidRDefault="0088015C" w:rsidP="0088015C"/>
    <w:p w14:paraId="2FA4CE8A" w14:textId="0E0EF209" w:rsidR="00D87356" w:rsidRPr="0088015C" w:rsidRDefault="00D87356" w:rsidP="009C78A6">
      <w:pPr>
        <w:ind w:firstLineChars="200" w:firstLine="480"/>
        <w:jc w:val="left"/>
        <w:rPr>
          <w:rFonts w:ascii="宋体" w:hAnsi="宋体" w:hint="eastAsia"/>
          <w:sz w:val="24"/>
        </w:rPr>
      </w:pPr>
    </w:p>
    <w:sectPr w:rsidR="00D87356" w:rsidRPr="0088015C" w:rsidSect="009C78A6">
      <w:pgSz w:w="11906" w:h="16838"/>
      <w:pgMar w:top="851" w:right="851" w:bottom="851" w:left="85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3E538"/>
    <w:multiLevelType w:val="singleLevel"/>
    <w:tmpl w:val="13F3E538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1BCE7230"/>
    <w:multiLevelType w:val="hybridMultilevel"/>
    <w:tmpl w:val="EB78090C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264858B7"/>
    <w:multiLevelType w:val="multilevel"/>
    <w:tmpl w:val="39EC6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130FF2"/>
    <w:multiLevelType w:val="singleLevel"/>
    <w:tmpl w:val="30130FF2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 w15:restartNumberingAfterBreak="0">
    <w:nsid w:val="304E5F6E"/>
    <w:multiLevelType w:val="multilevel"/>
    <w:tmpl w:val="74B26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77648B"/>
    <w:multiLevelType w:val="hybridMultilevel"/>
    <w:tmpl w:val="237490C2"/>
    <w:lvl w:ilvl="0" w:tplc="DF7E85C4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436290994">
    <w:abstractNumId w:val="1"/>
  </w:num>
  <w:num w:numId="2" w16cid:durableId="2172042">
    <w:abstractNumId w:val="4"/>
  </w:num>
  <w:num w:numId="3" w16cid:durableId="142433835">
    <w:abstractNumId w:val="2"/>
  </w:num>
  <w:num w:numId="4" w16cid:durableId="294916051">
    <w:abstractNumId w:val="5"/>
  </w:num>
  <w:num w:numId="5" w16cid:durableId="798885940">
    <w:abstractNumId w:val="0"/>
  </w:num>
  <w:num w:numId="6" w16cid:durableId="19247973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8A6"/>
    <w:rsid w:val="000D28DF"/>
    <w:rsid w:val="00393D69"/>
    <w:rsid w:val="0088015C"/>
    <w:rsid w:val="008E7B17"/>
    <w:rsid w:val="009C78A6"/>
    <w:rsid w:val="00D87356"/>
    <w:rsid w:val="00DE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DDC9FB"/>
  <w15:chartTrackingRefBased/>
  <w15:docId w15:val="{830F22BC-6C8A-488C-89F0-E937A094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015C"/>
    <w:pPr>
      <w:widowControl w:val="0"/>
      <w:jc w:val="both"/>
    </w:pPr>
    <w:rPr>
      <w:rFonts w:ascii="Calibri" w:eastAsia="宋体" w:hAnsi="Calibri" w:cs="Times New Roman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C78A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78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78A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78A6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78A6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78A6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78A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78A6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78A6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C78A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C78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C78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C78A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C78A6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C78A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C78A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C78A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C78A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C78A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C78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78A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C78A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C78A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C78A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C78A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C78A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C78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C78A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C78A6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qFormat/>
    <w:rsid w:val="0088015C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qFormat/>
    <w:rsid w:val="0088015C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1455</Words>
  <Characters>1573</Characters>
  <Application>Microsoft Office Word</Application>
  <DocSecurity>0</DocSecurity>
  <Lines>60</Lines>
  <Paragraphs>48</Paragraphs>
  <ScaleCrop>false</ScaleCrop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Eileen</cp:lastModifiedBy>
  <cp:revision>2</cp:revision>
  <dcterms:created xsi:type="dcterms:W3CDTF">2026-01-27T07:35:00Z</dcterms:created>
  <dcterms:modified xsi:type="dcterms:W3CDTF">2026-01-27T07:43:00Z</dcterms:modified>
</cp:coreProperties>
</file>