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EC342" w14:textId="641840FC" w:rsidR="00434EDB" w:rsidRDefault="00000000" w:rsidP="00C03454">
      <w:pPr>
        <w:pStyle w:val="a3"/>
        <w:ind w:firstLineChars="200" w:firstLine="640"/>
        <w:rPr>
          <w:rFonts w:hint="eastAsia"/>
        </w:rPr>
      </w:pPr>
      <w:proofErr w:type="gramStart"/>
      <w:r>
        <w:t>以心润心</w:t>
      </w:r>
      <w:proofErr w:type="gramEnd"/>
      <w:r>
        <w:t xml:space="preserve"> 以德育人</w:t>
      </w:r>
    </w:p>
    <w:p w14:paraId="5A35BD47" w14:textId="77777777" w:rsidR="00434EDB" w:rsidRDefault="00000000" w:rsidP="00C03454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作为德育处生活老师，宿舍不仅是学生休憩的港湾，更是浸润品德、滋养心灵的重要场域。不同于课堂上系统的德育课程，宿舍场景中的思想引导更具私密性、日常性，需融入三餐作息、朝夕相处的细节之中。唯有以真诚为桥、以细节为媒，将德育理念悄悄渗透到学生生活的方方面面，才能实现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润物无声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的育人效果，助力学生塑造健全人格。</w:t>
      </w:r>
    </w:p>
    <w:p w14:paraId="5AAB21D6" w14:textId="77777777" w:rsidR="00434EDB" w:rsidRDefault="00000000" w:rsidP="00C03454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日常谈心谈话，是思想引导的核心抓手。青春期学生心智尚未成熟，易</w:t>
      </w:r>
      <w:proofErr w:type="gramStart"/>
      <w:r>
        <w:rPr>
          <w:rFonts w:ascii="Arial" w:eastAsia="等线" w:hAnsi="Arial" w:cs="Arial"/>
        </w:rPr>
        <w:t>受学习</w:t>
      </w:r>
      <w:proofErr w:type="gramEnd"/>
      <w:r>
        <w:rPr>
          <w:rFonts w:ascii="Arial" w:eastAsia="等线" w:hAnsi="Arial" w:cs="Arial"/>
        </w:rPr>
        <w:t>压力、人际交往、情绪波动等因素困扰，宿舍便成为他们情绪宣泄的重要空间。我坚持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勤观察、善倾听、巧引导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，利用</w:t>
      </w:r>
      <w:proofErr w:type="gramStart"/>
      <w:r>
        <w:rPr>
          <w:rFonts w:ascii="Arial" w:eastAsia="等线" w:hAnsi="Arial" w:cs="Arial"/>
        </w:rPr>
        <w:t>晚休查寝</w:t>
      </w:r>
      <w:proofErr w:type="gramEnd"/>
      <w:r>
        <w:rPr>
          <w:rFonts w:ascii="Arial" w:eastAsia="等线" w:hAnsi="Arial" w:cs="Arial"/>
        </w:rPr>
        <w:t>、午休间隙等碎片化时间，与学生一对一谈心，不做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说教者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，争做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倾听者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。对情绪低落的学生，耐心疏导焦虑情绪，帮助其梳理问题根源；对因小事与室友产生矛盾的学生，引导其换位思考、学会包容；对迷茫困惑的学生，分享成长经验，传递正向价值观。同时建立</w:t>
      </w:r>
      <w:proofErr w:type="gramStart"/>
      <w:r>
        <w:rPr>
          <w:rFonts w:ascii="Arial" w:eastAsia="等线" w:hAnsi="Arial" w:cs="Arial"/>
        </w:rPr>
        <w:t>谈心台</w:t>
      </w:r>
      <w:proofErr w:type="gramEnd"/>
      <w:r>
        <w:rPr>
          <w:rFonts w:ascii="Arial" w:eastAsia="等线" w:hAnsi="Arial" w:cs="Arial"/>
        </w:rPr>
        <w:t>账，记录学生的思想动态与成长变化，精准把握每一位学生的心理需求，及时化解思想症结。</w:t>
      </w:r>
    </w:p>
    <w:p w14:paraId="723DEECC" w14:textId="32CECD6F" w:rsidR="00434EDB" w:rsidRDefault="00000000" w:rsidP="00C03454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主题场景融入，让德育理念落地生根。宿舍的集体生活特性，为德育渗透提供了丰富载体。我结合学校德育工作重点，将抽象的道德理念转化为可感知、可参与的日常活动。围绕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勤俭节约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，发起</w:t>
      </w:r>
      <w:r w:rsidR="00C03454"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节约用电用水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倡议，引导学生从随手关灯等小事做起；布置宿舍文化角，鼓励学生用文字、图画传递文明理念，规范自身言行。这些小型主题活动无需占用过多时间，却能让德育走出课本，融入生活，让学生在实践中深化对品德的理解。</w:t>
      </w:r>
    </w:p>
    <w:p w14:paraId="4CFF0311" w14:textId="42ABDBD6" w:rsidR="00434EDB" w:rsidRDefault="00000000" w:rsidP="00C03454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特殊学生帮扶，彰显德育温度。每个学生的成长环境不同，思想状态也存在差异，对单亲家庭、性格孤僻等特殊学生，需给予更多关爱与针对性引导。我为这类学生建立专属成长档案，深入了解其家庭背景与心理特质，制定个性化帮扶方案。对性格内向、不善交往的学生，鼓励其参与宿舍集体活动，安排热心室友主动陪伴，帮助其融入集体；对缺乏家庭关怀的学生，给予生活上的照料与情感上的慰藉，让其感受学校大家庭的温暖；对行为有偏差的学生，不歧视、不放弃，耐心纠正不良认知，引导其树立正确的是非观。通过长期跟踪帮扶，帮助特殊学生走出成长困境，重拾自信与阳光。</w:t>
      </w:r>
    </w:p>
    <w:p w14:paraId="6E257FDC" w14:textId="77777777" w:rsidR="00434EDB" w:rsidRDefault="00000000" w:rsidP="00C03454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联动多方力量，凝聚思想引导合力。思想引导不是生活老师的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单打独斗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，需联动班主任、家长形成育人合力。我定期向班主任反馈学生在宿舍的思想状态与行为表现，配合班主任开展针对性教育；主动与家长沟通，了解学生家庭思想教育情况，建议家长注重言传身教，营造良好的家庭德育氛围。针对学生出现的思想难题，及时与班主任、家长沟通协商，制定协同引导方案，确保学校教育与家庭教育同频共振，为学生思想成长保驾护航。</w:t>
      </w:r>
    </w:p>
    <w:p w14:paraId="2FA70F36" w14:textId="77777777" w:rsidR="00434EDB" w:rsidRDefault="00000000" w:rsidP="00C03454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德育渗透无小事，思想引导在日常。作为生活老师，唯有坚守育人初心，把品德教育融入宿舍生活的每一个细节，用爱心滋养心灵，用耐心引导成长，才能让学生在</w:t>
      </w:r>
      <w:r>
        <w:rPr>
          <w:rFonts w:ascii="Arial" w:eastAsia="等线" w:hAnsi="Arial" w:cs="Arial"/>
        </w:rPr>
        <w:lastRenderedPageBreak/>
        <w:t>集体生活中涵养品德、锤炼心性，走出一条有温度、有力量的成长之路。</w:t>
      </w:r>
    </w:p>
    <w:p w14:paraId="36FF60DC" w14:textId="561D89A4" w:rsidR="00434EDB" w:rsidRDefault="00434EDB" w:rsidP="00C03454">
      <w:pPr>
        <w:spacing w:before="120" w:after="120" w:line="288" w:lineRule="auto"/>
        <w:ind w:firstLineChars="200" w:firstLine="440"/>
        <w:rPr>
          <w:rFonts w:hint="eastAsia"/>
        </w:rPr>
      </w:pPr>
    </w:p>
    <w:sectPr w:rsidR="00434EDB">
      <w:headerReference w:type="default" r:id="rId6"/>
      <w:footerReference w:type="default" r:id="rId7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DB3C2" w14:textId="77777777" w:rsidR="00FD3FBF" w:rsidRDefault="00FD3FB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68435F2" w14:textId="77777777" w:rsidR="00FD3FBF" w:rsidRDefault="00FD3FB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5781C" w14:textId="77777777" w:rsidR="00434EDB" w:rsidRDefault="00434EDB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632FD" w14:textId="77777777" w:rsidR="00FD3FBF" w:rsidRDefault="00FD3FBF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DBE62A8" w14:textId="77777777" w:rsidR="00FD3FBF" w:rsidRDefault="00FD3FB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58A75" w14:textId="77777777" w:rsidR="00434EDB" w:rsidRDefault="00434EDB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4EDB"/>
    <w:rsid w:val="0015642F"/>
    <w:rsid w:val="00434EDB"/>
    <w:rsid w:val="00C03454"/>
    <w:rsid w:val="00FD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42E9A"/>
  <w15:docId w15:val="{2F9325CC-CD35-482A-846C-B438EC9ED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C03454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4">
    <w:name w:val="副标题 字符"/>
    <w:basedOn w:val="a0"/>
    <w:link w:val="a3"/>
    <w:uiPriority w:val="11"/>
    <w:rsid w:val="00C03454"/>
    <w:rPr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思琪 刘</cp:lastModifiedBy>
  <cp:revision>2</cp:revision>
  <dcterms:created xsi:type="dcterms:W3CDTF">2026-01-26T03:25:00Z</dcterms:created>
  <dcterms:modified xsi:type="dcterms:W3CDTF">2026-01-27T11:58:00Z</dcterms:modified>
</cp:coreProperties>
</file>