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627F0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读《运动损伤的评估与康复训练》有感</w:t>
      </w:r>
      <w:bookmarkStart w:id="0" w:name="_GoBack"/>
      <w:bookmarkEnd w:id="0"/>
    </w:p>
    <w:p w14:paraId="0B2DF20C">
      <w:pPr>
        <w:rPr>
          <w:rFonts w:hint="eastAsia"/>
        </w:rPr>
      </w:pPr>
    </w:p>
    <w:p w14:paraId="563D29F5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在体育教学与日常运动实践中，运动损伤是无法回避的问题，而《运动损伤的评估与康复训练》一书，如同为体育从业者和运动爱好者点亮了一盏明灯，让我对运动损伤的认知从模糊的“事后处理”，转变为系统的“科学防控与精准康复”，既填补了专业知识的空白，也为实际教学、训练中的损伤应对提供了清晰的思路和可行的方法。</w:t>
      </w:r>
    </w:p>
    <w:p w14:paraId="44E992A4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书中对运动损伤评估的讲解层层递进，从损伤的初步判断、症状分类，到结合身体结构、运动项目特点的精准分析，摒弃了笼统的理论描述，而是将评估的步骤、要点、注意事项具象化，让我明白科学的评估是康复训练的基础——唯有找准损伤的部位、程度和成因，才能避免康复训练的盲目性，防止因错误训练加重损伤。无论是肌肉拉伤、关节扭伤这类常见损伤，还是一些运动专项的慢性损伤，书中的评估方法都兼具专业性和实用性，既适合专业的体育教练、康复师，也能让普通运动者快速掌握基础评估技巧，在损伤发生时做出正确的初步处理。</w:t>
      </w:r>
    </w:p>
    <w:p w14:paraId="27CAACC0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而关于康复训练的内容，是本书最具价值的部分。书中没有简单罗列康复动作，而是遵循“循序渐进、个性化适配、功能恢复与预防复发结合”的原则，将康复训练分为急性期、恢复期、功能恢复期等不同阶段，针对不同损伤制定了针对性的训练方案，同时强调康复训练不仅是恢复身体机能，更是重建运动模式、强化薄弱部位，从根源上降低再次损伤的风险。这让我深刻认识到，康复训练不是运动的“中断”，而是运动生涯的“保护”，无论是运动员还是普通学生，科学的康复训练能让身体在损伤后更具韧性。同时，书中还将康复训练与体能训练、专项技术训练相结合，让康复不再是孤立的环节，而是融入整体运动体系，这一点对初中体育教学尤为重要——初中生正处于身体发育阶段，运动损伤的康复不仅要恢复机能，更要兼顾身体的正常发育和运动技能的稳步提升。</w:t>
      </w:r>
    </w:p>
    <w:p w14:paraId="1576EBF8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读完这本书，我对体育教学中的“健康第一”指导思想有了更深刻的理解。作为初中体育教师，我们不仅要教会学生运动技能，更要教会学生如何保护自己的身体。书中的知识让我意识到，在日常教学中，我们要将运动损伤的预防知识融入课堂，让学生掌握正确的运动姿势、热身方法和自我保护技巧，从源头减少损伤的发生；而当学生出现运动损伤时，我们要运用科学的评估方法做出判断，指导学生进行正确的初步处理和康复训练，让学生在体验运动乐趣的同时，树立正确的运动健康观。</w:t>
      </w:r>
    </w:p>
    <w:p w14:paraId="34BACE5E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此外，本书也让我看到，运动损伤的评估与康复是一门兼具科学性和实践性的学问，它要求体育从业者不断更新专业知识，将理论与实际结合。在今后的体育教学工作中，我会将书中的知识运用到课堂实践、课余训练和损伤处理中，一方面优化教学中的热身、放松环节，根据学生的身体特点和运动项目调整训练方案，做好损伤预防；另一方面，针对有运动损伤的学生，制定个性化的康复训练计划，指导他们科学恢复，让每一个学生都能在安全的前提下享受运动的乐趣。同时，我也会将书中的基础损伤知识和康复技巧分享给学生，让他们成为自己身体的“守护者”，培养终身体育的意识和能力。</w:t>
      </w:r>
    </w:p>
    <w:p w14:paraId="7F25E07A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总而言之，《运动损伤的评估与康复训练》是一本兼具理论深度和实践价值的专业书籍，它不仅提升了我的专业素养，更让我对体育教学的责任有了更清晰的认知。运动的意义在于强身健体、锤炼意志，而科学的损伤评估与康复训练，正是守护这份意义的重要保障。在今后的工作和生活中，我会将书中的知识学以致用，让科学运动、健康运动的理念融入每一次体育教学，让学生在运动中收获成长，在保护中感受体育的温度。</w:t>
      </w:r>
    </w:p>
    <w:p w14:paraId="55ACA0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9044A2"/>
    <w:rsid w:val="0F90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2026-01-28T01:27:00Z</dcterms:created>
  <dc:creator>孤妄。</dc:creator>
  <cp:lastModifiedBy>孤妄。</cp:lastModifiedBy>
  <dcterms:modified xsi:type="dcterms:W3CDTF">2026-01-28T01:29:58Z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F93DD47A619D41EB97AC265F2072BF71_11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