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16FB3" w14:textId="63EF05E3" w:rsidR="004E4C6E" w:rsidRPr="00531B90" w:rsidRDefault="004E4C6E" w:rsidP="004E4C6E">
      <w:pPr>
        <w:ind w:firstLineChars="700" w:firstLine="2249"/>
        <w:rPr>
          <w:rFonts w:hint="eastAsia"/>
          <w:b/>
          <w:bCs/>
          <w:sz w:val="32"/>
          <w:szCs w:val="32"/>
        </w:rPr>
      </w:pPr>
      <w:r w:rsidRPr="00531B90">
        <w:rPr>
          <w:rFonts w:hint="eastAsia"/>
          <w:b/>
          <w:bCs/>
          <w:sz w:val="32"/>
          <w:szCs w:val="32"/>
        </w:rPr>
        <w:t>如何开发本土历史资源开展历史教学</w:t>
      </w:r>
    </w:p>
    <w:p w14:paraId="3E9DAE83" w14:textId="27E90C2A" w:rsidR="004E4C6E" w:rsidRPr="00C8168C" w:rsidRDefault="00C8168C" w:rsidP="004E4C6E">
      <w:pPr>
        <w:rPr>
          <w:rFonts w:hint="eastAsia"/>
          <w:b/>
          <w:bCs/>
          <w:szCs w:val="21"/>
        </w:rPr>
      </w:pPr>
      <w:r>
        <w:rPr>
          <w:rFonts w:hint="eastAsia"/>
          <w:szCs w:val="21"/>
        </w:rPr>
        <w:t xml:space="preserve">                                      </w:t>
      </w:r>
      <w:r w:rsidRPr="00C8168C">
        <w:rPr>
          <w:rFonts w:hint="eastAsia"/>
          <w:b/>
          <w:bCs/>
          <w:szCs w:val="21"/>
        </w:rPr>
        <w:t xml:space="preserve"> </w:t>
      </w:r>
      <w:r w:rsidRPr="00C8168C">
        <w:rPr>
          <w:rFonts w:hint="eastAsia"/>
          <w:b/>
          <w:bCs/>
          <w:szCs w:val="21"/>
        </w:rPr>
        <w:t>博文一</w:t>
      </w:r>
    </w:p>
    <w:p w14:paraId="14E37EF9" w14:textId="77777777" w:rsidR="004E4C6E" w:rsidRPr="00531B90" w:rsidRDefault="004E4C6E" w:rsidP="004E4C6E">
      <w:pPr>
        <w:spacing w:line="440" w:lineRule="exact"/>
        <w:rPr>
          <w:b/>
          <w:bCs/>
          <w:szCs w:val="21"/>
        </w:rPr>
      </w:pPr>
      <w:r w:rsidRPr="00531B90">
        <w:rPr>
          <w:b/>
          <w:bCs/>
          <w:szCs w:val="21"/>
        </w:rPr>
        <w:t>一、地方史资源在初中历史教学中的价值</w:t>
      </w:r>
    </w:p>
    <w:p w14:paraId="4976B932" w14:textId="47BA2998" w:rsidR="004E4C6E" w:rsidRPr="004E4C6E" w:rsidRDefault="00973CEC" w:rsidP="00973CEC">
      <w:pPr>
        <w:spacing w:line="440" w:lineRule="exact"/>
        <w:ind w:firstLineChars="200" w:firstLine="422"/>
        <w:rPr>
          <w:szCs w:val="21"/>
        </w:rPr>
      </w:pPr>
      <w:r w:rsidRPr="00973CEC">
        <w:rPr>
          <w:rFonts w:hint="eastAsia"/>
          <w:b/>
          <w:bCs/>
          <w:szCs w:val="21"/>
        </w:rPr>
        <w:t>1.</w:t>
      </w:r>
      <w:r w:rsidR="004E4C6E" w:rsidRPr="00973CEC">
        <w:rPr>
          <w:b/>
          <w:bCs/>
          <w:szCs w:val="21"/>
        </w:rPr>
        <w:t>提升学习兴趣与动机</w:t>
      </w:r>
      <w:r w:rsidRPr="00973CEC">
        <w:rPr>
          <w:rFonts w:hint="eastAsia"/>
          <w:b/>
          <w:bCs/>
          <w:szCs w:val="21"/>
        </w:rPr>
        <w:t>。</w:t>
      </w:r>
      <w:r w:rsidR="004E4C6E" w:rsidRPr="004E4C6E">
        <w:rPr>
          <w:szCs w:val="21"/>
        </w:rPr>
        <w:t>地方史资源以其独特的地域特色，成为连接学生与历史的桥梁。相较于宏大叙事的国家史或世界史，地方史往往聚焦于学生生活的周边，如家乡的古迹、名人传记、风俗习惯等，这些内容因贴近学生的日常生活经验，更容易引起他们的共鸣和兴趣。当学生发现历史并非遥不可及，而是与自己的生活息息相关时，他们的好奇心和探索欲被极大地激发。例如，通过学习本地历史上的英雄人物或重要事件，学生不仅能感受到历史的温度，还能在情感上产生共鸣，从而主动参与到历史学习中来。这种由内在兴趣驱动的学习，能显著提高学生的学习积极性和主动性，使他们在探索地方历史的过程中，逐渐培养起对历史的热爱和尊重。</w:t>
      </w:r>
    </w:p>
    <w:p w14:paraId="555B0DDC" w14:textId="157362F6" w:rsidR="004E4C6E" w:rsidRPr="004E4C6E" w:rsidRDefault="00973CEC" w:rsidP="00973CEC">
      <w:pPr>
        <w:spacing w:line="440" w:lineRule="exact"/>
        <w:ind w:firstLineChars="200" w:firstLine="422"/>
        <w:rPr>
          <w:szCs w:val="21"/>
        </w:rPr>
      </w:pPr>
      <w:r w:rsidRPr="00973CEC">
        <w:rPr>
          <w:rFonts w:hint="eastAsia"/>
          <w:b/>
          <w:bCs/>
          <w:szCs w:val="21"/>
        </w:rPr>
        <w:t>2.</w:t>
      </w:r>
      <w:r w:rsidR="004E4C6E" w:rsidRPr="00973CEC">
        <w:rPr>
          <w:b/>
          <w:bCs/>
          <w:szCs w:val="21"/>
        </w:rPr>
        <w:t>增强历史感知与理解</w:t>
      </w:r>
      <w:r w:rsidRPr="00973CEC">
        <w:rPr>
          <w:rFonts w:hint="eastAsia"/>
          <w:b/>
          <w:bCs/>
          <w:szCs w:val="21"/>
        </w:rPr>
        <w:t>。</w:t>
      </w:r>
      <w:r w:rsidR="004E4C6E" w:rsidRPr="004E4C6E">
        <w:rPr>
          <w:szCs w:val="21"/>
        </w:rPr>
        <w:t>地方史资源为学生提供了一个具体的历史观察窗口，学生可以更加直观地理解抽象历史概念和复杂历史进程。具体案例的学习，如地方上的战争遗迹、古迹修复过程、民俗节日的由来等，都能将历史知识与现实生活紧密联系起来，帮助学生从多个维度感知历史。这种直观感知有助于学生将书本上的文字描述转化为生动的历史画面，促进历史知识的内化和深度理解。同时，地方史资源还能作为历史教学的辅助材料，补充和丰富教材内容，使历史课堂更加生动有趣，易于学生接受。</w:t>
      </w:r>
    </w:p>
    <w:p w14:paraId="3697FBC6" w14:textId="4F42B9FD" w:rsidR="004E4C6E" w:rsidRPr="004E4C6E" w:rsidRDefault="00973CEC" w:rsidP="00973CEC">
      <w:pPr>
        <w:spacing w:line="440" w:lineRule="exact"/>
        <w:ind w:firstLineChars="200" w:firstLine="422"/>
        <w:rPr>
          <w:szCs w:val="21"/>
        </w:rPr>
      </w:pPr>
      <w:r w:rsidRPr="00973CEC">
        <w:rPr>
          <w:rFonts w:hint="eastAsia"/>
          <w:b/>
          <w:bCs/>
          <w:szCs w:val="21"/>
        </w:rPr>
        <w:t>3.</w:t>
      </w:r>
      <w:r w:rsidR="004E4C6E" w:rsidRPr="00973CEC">
        <w:rPr>
          <w:b/>
          <w:bCs/>
          <w:szCs w:val="21"/>
        </w:rPr>
        <w:t>培养乡土情怀与文化自信</w:t>
      </w:r>
      <w:r w:rsidRPr="00973CEC">
        <w:rPr>
          <w:rFonts w:hint="eastAsia"/>
          <w:b/>
          <w:bCs/>
          <w:szCs w:val="21"/>
        </w:rPr>
        <w:t>。</w:t>
      </w:r>
      <w:r w:rsidR="004E4C6E" w:rsidRPr="004E4C6E">
        <w:rPr>
          <w:szCs w:val="21"/>
        </w:rPr>
        <w:t>地方史教学在增强学生对本土文化的认同感、促进文化传承与创新、构建文化自信方面具有不可替代的作用。通过学习地方史，学生能够深入了解自己家乡的历史脉络、文化特色和价值观念，从而增强对本土文化的自豪感和归属感。这种乡土情怀的培养，不仅有助于学生形成稳定的文化身份认同，还能激发他们对家乡文化的保护和传承意识。同时，地方史中蕴含的优秀传统文化元素，如勤劳勇敢、自强不息的民族精神，尊老爱幼、和睦相处的社会风尚等，都是培养学生文化自信的重要源泉。通过地方史的学习，学生可以更加深刻地认识到中华文化的博大精深，增强文化自信，为传承和弘扬中华优秀传统文化贡献自己的力量。</w:t>
      </w:r>
    </w:p>
    <w:p w14:paraId="7FA2A7E1" w14:textId="77777777" w:rsidR="004E4C6E" w:rsidRPr="00973CEC" w:rsidRDefault="004E4C6E" w:rsidP="004E4C6E">
      <w:pPr>
        <w:spacing w:line="440" w:lineRule="exact"/>
        <w:rPr>
          <w:b/>
          <w:bCs/>
          <w:szCs w:val="21"/>
        </w:rPr>
      </w:pPr>
      <w:r w:rsidRPr="00973CEC">
        <w:rPr>
          <w:b/>
          <w:bCs/>
          <w:szCs w:val="21"/>
        </w:rPr>
        <w:t>二、地方史资源开发的策略与方法</w:t>
      </w:r>
    </w:p>
    <w:p w14:paraId="74B3884F" w14:textId="008B4396" w:rsidR="004E4C6E" w:rsidRPr="004E4C6E" w:rsidRDefault="00973CEC" w:rsidP="00973CEC">
      <w:pPr>
        <w:spacing w:line="440" w:lineRule="exact"/>
        <w:ind w:firstLineChars="200" w:firstLine="422"/>
        <w:rPr>
          <w:szCs w:val="21"/>
        </w:rPr>
      </w:pPr>
      <w:r w:rsidRPr="00973CEC">
        <w:rPr>
          <w:rFonts w:hint="eastAsia"/>
          <w:b/>
          <w:bCs/>
          <w:szCs w:val="21"/>
        </w:rPr>
        <w:t>1.</w:t>
      </w:r>
      <w:r w:rsidR="004E4C6E" w:rsidRPr="00973CEC">
        <w:rPr>
          <w:b/>
          <w:bCs/>
          <w:szCs w:val="21"/>
        </w:rPr>
        <w:t>资源调查与整理</w:t>
      </w:r>
      <w:r w:rsidRPr="00973CEC">
        <w:rPr>
          <w:rFonts w:hint="eastAsia"/>
          <w:b/>
          <w:bCs/>
          <w:szCs w:val="21"/>
        </w:rPr>
        <w:t>。</w:t>
      </w:r>
      <w:r w:rsidR="004E4C6E" w:rsidRPr="004E4C6E">
        <w:rPr>
          <w:szCs w:val="21"/>
        </w:rPr>
        <w:t>地方史资源的调查与整理工作，是整个开发过程的基石。这一环节涉及到通过多种途径系统地搜集、整理地方史料，以确保资源的全面性和准确性。</w:t>
      </w:r>
      <w:r w:rsidR="004E4C6E" w:rsidRPr="00973CEC">
        <w:rPr>
          <w:b/>
          <w:bCs/>
          <w:szCs w:val="21"/>
        </w:rPr>
        <w:t>文献查阅</w:t>
      </w:r>
      <w:r w:rsidR="004E4C6E" w:rsidRPr="004E4C6E">
        <w:rPr>
          <w:szCs w:val="21"/>
        </w:rPr>
        <w:t>是其中最为基础也最为重要的一步，通过翻阅地方志、古籍、档案等文献资料，可以梳理出地方历史的发展脉络和重大事件。而</w:t>
      </w:r>
      <w:r w:rsidR="004E4C6E" w:rsidRPr="00973CEC">
        <w:rPr>
          <w:b/>
          <w:bCs/>
          <w:szCs w:val="21"/>
        </w:rPr>
        <w:t>实地考察</w:t>
      </w:r>
      <w:r w:rsidR="004E4C6E" w:rsidRPr="004E4C6E">
        <w:rPr>
          <w:szCs w:val="21"/>
        </w:rPr>
        <w:t>则能够补充文献资料的不足，让人亲身感受历史的痕迹，发现那些被岁月掩埋的珍贵史料。在资源调查与整理的过程中，还需要注重跨学科的合作与交流。</w:t>
      </w:r>
      <w:r w:rsidR="004E4C6E" w:rsidRPr="00973CEC">
        <w:rPr>
          <w:b/>
          <w:bCs/>
          <w:szCs w:val="21"/>
        </w:rPr>
        <w:t>历史学、地理学、社会学等多学科的交融</w:t>
      </w:r>
      <w:r w:rsidR="004E4C6E" w:rsidRPr="004E4C6E">
        <w:rPr>
          <w:szCs w:val="21"/>
        </w:rPr>
        <w:t>，可以为地方史资源的挖掘提供更为广阔的视野和方法论支持。</w:t>
      </w:r>
    </w:p>
    <w:p w14:paraId="17433387" w14:textId="4EDB0173" w:rsidR="004E4C6E" w:rsidRPr="004E4C6E" w:rsidRDefault="00973CEC" w:rsidP="00973CEC">
      <w:pPr>
        <w:spacing w:line="440" w:lineRule="exact"/>
        <w:ind w:firstLineChars="200" w:firstLine="422"/>
        <w:rPr>
          <w:szCs w:val="21"/>
        </w:rPr>
      </w:pPr>
      <w:r w:rsidRPr="00973CEC">
        <w:rPr>
          <w:rFonts w:hint="eastAsia"/>
          <w:b/>
          <w:bCs/>
          <w:szCs w:val="21"/>
        </w:rPr>
        <w:t>2.</w:t>
      </w:r>
      <w:r w:rsidR="004E4C6E" w:rsidRPr="00973CEC">
        <w:rPr>
          <w:b/>
          <w:bCs/>
          <w:szCs w:val="21"/>
        </w:rPr>
        <w:t>课程设计与融合</w:t>
      </w:r>
      <w:r w:rsidRPr="00973CEC">
        <w:rPr>
          <w:rFonts w:hint="eastAsia"/>
          <w:b/>
          <w:bCs/>
          <w:szCs w:val="21"/>
        </w:rPr>
        <w:t>。</w:t>
      </w:r>
      <w:r w:rsidR="004E4C6E" w:rsidRPr="004E4C6E">
        <w:rPr>
          <w:szCs w:val="21"/>
        </w:rPr>
        <w:t>将地方史资源有机融入初中历史课程体系，是开发策略中的关键环节。这要求教育者要有深厚的历史学识，具备课程设计的创新能力。专题教学是一种有效的融合方式，通过选取地方史中的重大事件或人物，设计具有针对性的教学专题，引导学生深入探究、思考。项目式学习则更能发挥学生的主观能动性，让学生在实践中感受历史的魅力，提升历史素养。在课程设计与融合的过程中，教育者还需关注地方史资源与国家课程的衔接问题。通过巧妙设计，可以实现地方史与国家历史的互补与呼应，共同构建起完整、系统的历史知识体系。</w:t>
      </w:r>
    </w:p>
    <w:p w14:paraId="562F6050" w14:textId="6D385C64" w:rsidR="004E4C6E" w:rsidRPr="004E4C6E" w:rsidRDefault="00973CEC" w:rsidP="00973CEC">
      <w:pPr>
        <w:spacing w:line="440" w:lineRule="exact"/>
        <w:ind w:firstLineChars="200" w:firstLine="422"/>
        <w:rPr>
          <w:szCs w:val="21"/>
        </w:rPr>
      </w:pPr>
      <w:r w:rsidRPr="00973CEC">
        <w:rPr>
          <w:rFonts w:hint="eastAsia"/>
          <w:b/>
          <w:bCs/>
          <w:szCs w:val="21"/>
        </w:rPr>
        <w:t>3.</w:t>
      </w:r>
      <w:r w:rsidR="004E4C6E" w:rsidRPr="00973CEC">
        <w:rPr>
          <w:b/>
          <w:bCs/>
          <w:szCs w:val="21"/>
        </w:rPr>
        <w:t>数字化资源开发</w:t>
      </w:r>
      <w:r w:rsidRPr="00973CEC">
        <w:rPr>
          <w:rFonts w:hint="eastAsia"/>
          <w:b/>
          <w:bCs/>
          <w:szCs w:val="21"/>
        </w:rPr>
        <w:t>。</w:t>
      </w:r>
      <w:r w:rsidR="004E4C6E" w:rsidRPr="004E4C6E">
        <w:rPr>
          <w:szCs w:val="21"/>
        </w:rPr>
        <w:t>随着信息技术的飞速发展，数字化资源在地方史开发中的应用日益广泛。建立地方史数据库是一项基础性工作，通过数字化技术将海量的地方史料进行整理、分类、存储，便于检索和利用。在线课程的开</w:t>
      </w:r>
      <w:r w:rsidR="004E4C6E" w:rsidRPr="004E4C6E">
        <w:rPr>
          <w:szCs w:val="21"/>
        </w:rPr>
        <w:lastRenderedPageBreak/>
        <w:t>发则打破了时空限制，让更多人能够便捷地学习到地方历史知识。多媒体教学材料的制作则进一步丰富了教学手段和形式，通过音视频、动画等多媒体元素的融入，使历史教学更加生动有趣。数字化资源的开发不仅提升了地方史资源的利用效率和传播范围，还为历史教育注入了新的活力。未来随着技术的不断进步和创新应用模式的涌现，数字化资源在地方史开发中的潜力将得到进一步释放。</w:t>
      </w:r>
    </w:p>
    <w:p w14:paraId="728EB015" w14:textId="77777777" w:rsidR="004E4C6E" w:rsidRPr="00973CEC" w:rsidRDefault="004E4C6E" w:rsidP="004E4C6E">
      <w:pPr>
        <w:spacing w:line="440" w:lineRule="exact"/>
        <w:rPr>
          <w:b/>
          <w:bCs/>
          <w:szCs w:val="21"/>
        </w:rPr>
      </w:pPr>
      <w:r w:rsidRPr="00973CEC">
        <w:rPr>
          <w:b/>
          <w:bCs/>
          <w:szCs w:val="21"/>
        </w:rPr>
        <w:t>三、地方史资源应用的实践与挑战</w:t>
      </w:r>
    </w:p>
    <w:p w14:paraId="6B3C0F44" w14:textId="6C94D515" w:rsidR="004E4C6E" w:rsidRPr="004E4C6E" w:rsidRDefault="00973CEC" w:rsidP="00973CEC">
      <w:pPr>
        <w:spacing w:line="440" w:lineRule="exact"/>
        <w:ind w:firstLineChars="200" w:firstLine="422"/>
        <w:rPr>
          <w:szCs w:val="21"/>
        </w:rPr>
      </w:pPr>
      <w:r w:rsidRPr="00973CEC">
        <w:rPr>
          <w:rFonts w:hint="eastAsia"/>
          <w:b/>
          <w:bCs/>
          <w:szCs w:val="21"/>
        </w:rPr>
        <w:t>1.</w:t>
      </w:r>
      <w:r w:rsidR="004E4C6E" w:rsidRPr="00973CEC">
        <w:rPr>
          <w:b/>
          <w:bCs/>
          <w:szCs w:val="21"/>
        </w:rPr>
        <w:t>教学实践案例分享</w:t>
      </w:r>
      <w:r w:rsidRPr="00973CEC">
        <w:rPr>
          <w:rFonts w:hint="eastAsia"/>
          <w:b/>
          <w:bCs/>
          <w:szCs w:val="21"/>
        </w:rPr>
        <w:t>。</w:t>
      </w:r>
      <w:r w:rsidR="004E4C6E" w:rsidRPr="004E4C6E">
        <w:rPr>
          <w:szCs w:val="21"/>
        </w:rPr>
        <w:t>地方史资源在初中历史教学中的应用，涌现出许多成功案例，这些实践不仅丰富了教学手段，也显著提升了学生的学习效果。例如，地方史主题展览，通过展示地方历史文物、图片、多媒体资料等，为学生创造了一个直观、生动的历史学习环境，使他们在参观过程中，能够近距离感受历史的魅力，加深对地方历史文化的理解。历史文化寻访活动，则让学生走出校园，走进历史现场，如组织学生参观当地的历史遗址、博物馆，进行实地考察和调研，这种亲身体验的方式，极大地激发了学生的学习热情和探索欲望，促进了历史知识的内化。地方史知识竞赛，通过竞赛的形式，检验学生对地方历史知识的掌握程度，同时，也激发了他们的竞争意识和学习动力，促进了学生之间的交流和合作。</w:t>
      </w:r>
    </w:p>
    <w:p w14:paraId="1DE86DC1" w14:textId="5E6AF15B" w:rsidR="004E4C6E" w:rsidRPr="004E4C6E" w:rsidRDefault="00973CEC" w:rsidP="00973CEC">
      <w:pPr>
        <w:spacing w:line="440" w:lineRule="exact"/>
        <w:ind w:firstLineChars="200" w:firstLine="422"/>
        <w:rPr>
          <w:szCs w:val="21"/>
        </w:rPr>
      </w:pPr>
      <w:r w:rsidRPr="00973CEC">
        <w:rPr>
          <w:rFonts w:hint="eastAsia"/>
          <w:b/>
          <w:bCs/>
          <w:szCs w:val="21"/>
        </w:rPr>
        <w:t>2.</w:t>
      </w:r>
      <w:r w:rsidR="004E4C6E" w:rsidRPr="00973CEC">
        <w:rPr>
          <w:b/>
          <w:bCs/>
          <w:szCs w:val="21"/>
        </w:rPr>
        <w:t>面临的挑战与应对</w:t>
      </w:r>
      <w:r>
        <w:rPr>
          <w:rFonts w:hint="eastAsia"/>
          <w:szCs w:val="21"/>
        </w:rPr>
        <w:t>。</w:t>
      </w:r>
      <w:r w:rsidR="004E4C6E" w:rsidRPr="004E4C6E">
        <w:rPr>
          <w:szCs w:val="21"/>
        </w:rPr>
        <w:t>在地方史资源的开发与应用过程中，也面临着一些挑战，如师资培训不足、资源分配不均、评价体系不完善等。针对师资培训不足的问题，可以通过举办地方史教学研讨会、工作坊，邀请专家进行讲座，提供教师培训课程，提升教师的专业素养和教学能力。资源分配不均，则需要加强校际合作，建立资源共享机制，通过数字化平台，实现地方史资源的跨校际、跨区域共享，促进资源的均衡分布。对于评价体系不完善的问题，应探索建立多元化评价体系，除了传统的考试评价外，还应注重过程性评价和能力评价，如通过项目式学习、口头报告、历史小论文等形式，全面评估学生的学习效果和综合能力，确保地方史资源的应用能够真正促进学生的全面发展。通过这些策略，可以有效应对地方史资源应用中的挑战，促进其在初中历史教学中的深入应用和持续发展。</w:t>
      </w:r>
    </w:p>
    <w:p w14:paraId="78C73464" w14:textId="77777777" w:rsidR="004E4C6E" w:rsidRPr="004E4C6E" w:rsidRDefault="004E4C6E" w:rsidP="004E4C6E">
      <w:pPr>
        <w:spacing w:line="440" w:lineRule="exact"/>
        <w:rPr>
          <w:szCs w:val="21"/>
        </w:rPr>
      </w:pPr>
      <w:r w:rsidRPr="004E4C6E">
        <w:rPr>
          <w:szCs w:val="21"/>
        </w:rPr>
        <w:t>结语：地方史资源是初中历史教学中不可多得的宝贵财富，其有效开发与应用不仅能够丰富教学内容，还能有效提升学生的历史学习兴趣和综合素养。面对实施过程中的挑战，教育者应持续探索创新，加强合作，共同推动地方史资源在初中历史教学中的深度融入，为培养具有深厚文化底蕴和广阔国际视野的新时代青少年贡献力量。</w:t>
      </w:r>
    </w:p>
    <w:p w14:paraId="580B7EFF" w14:textId="77777777" w:rsidR="008A1ECA" w:rsidRPr="004E4C6E" w:rsidRDefault="008A1ECA" w:rsidP="004E4C6E">
      <w:pPr>
        <w:spacing w:line="440" w:lineRule="exact"/>
      </w:pPr>
    </w:p>
    <w:sectPr w:rsidR="008A1ECA" w:rsidRPr="004E4C6E" w:rsidSect="004E4C6E">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65AF7" w14:textId="77777777" w:rsidR="00C57BBC" w:rsidRDefault="00C57BBC" w:rsidP="004E4C6E">
      <w:r>
        <w:separator/>
      </w:r>
    </w:p>
  </w:endnote>
  <w:endnote w:type="continuationSeparator" w:id="0">
    <w:p w14:paraId="10B91DF4" w14:textId="77777777" w:rsidR="00C57BBC" w:rsidRDefault="00C57BBC" w:rsidP="004E4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DF35E" w14:textId="77777777" w:rsidR="00C57BBC" w:rsidRDefault="00C57BBC" w:rsidP="004E4C6E">
      <w:r>
        <w:separator/>
      </w:r>
    </w:p>
  </w:footnote>
  <w:footnote w:type="continuationSeparator" w:id="0">
    <w:p w14:paraId="53096B2B" w14:textId="77777777" w:rsidR="00C57BBC" w:rsidRDefault="00C57BBC" w:rsidP="004E4C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FCC"/>
    <w:rsid w:val="00132FCC"/>
    <w:rsid w:val="004E4C6E"/>
    <w:rsid w:val="00531B90"/>
    <w:rsid w:val="0079157D"/>
    <w:rsid w:val="008A1ECA"/>
    <w:rsid w:val="00973CEC"/>
    <w:rsid w:val="00B109B6"/>
    <w:rsid w:val="00C57BBC"/>
    <w:rsid w:val="00C816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83FEBC"/>
  <w15:chartTrackingRefBased/>
  <w15:docId w15:val="{EB9BB71A-EE7C-4575-AE60-AD684B9BC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09B6"/>
    <w:pPr>
      <w:widowControl w:val="0"/>
      <w:jc w:val="both"/>
    </w:pPr>
    <w:rPr>
      <w:sz w:val="21"/>
      <w:szCs w:val="24"/>
      <w14:ligatures w14:val="none"/>
    </w:rPr>
  </w:style>
  <w:style w:type="paragraph" w:styleId="1">
    <w:name w:val="heading 1"/>
    <w:basedOn w:val="a"/>
    <w:next w:val="a"/>
    <w:link w:val="10"/>
    <w:qFormat/>
    <w:rsid w:val="00132FCC"/>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semiHidden/>
    <w:unhideWhenUsed/>
    <w:qFormat/>
    <w:rsid w:val="00132FCC"/>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semiHidden/>
    <w:unhideWhenUsed/>
    <w:qFormat/>
    <w:rsid w:val="00132FCC"/>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semiHidden/>
    <w:unhideWhenUsed/>
    <w:qFormat/>
    <w:rsid w:val="00132FCC"/>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semiHidden/>
    <w:unhideWhenUsed/>
    <w:qFormat/>
    <w:rsid w:val="00132FCC"/>
    <w:pPr>
      <w:keepNext/>
      <w:keepLines/>
      <w:spacing w:before="80" w:after="40"/>
      <w:outlineLvl w:val="4"/>
    </w:pPr>
    <w:rPr>
      <w:rFonts w:cstheme="majorBidi"/>
      <w:color w:val="2E74B5" w:themeColor="accent1" w:themeShade="BF"/>
      <w:sz w:val="24"/>
    </w:rPr>
  </w:style>
  <w:style w:type="paragraph" w:styleId="6">
    <w:name w:val="heading 6"/>
    <w:basedOn w:val="a"/>
    <w:next w:val="a"/>
    <w:link w:val="60"/>
    <w:semiHidden/>
    <w:unhideWhenUsed/>
    <w:qFormat/>
    <w:rsid w:val="00132FCC"/>
    <w:pPr>
      <w:keepNext/>
      <w:keepLines/>
      <w:spacing w:before="40"/>
      <w:outlineLvl w:val="5"/>
    </w:pPr>
    <w:rPr>
      <w:rFonts w:cstheme="majorBidi"/>
      <w:b/>
      <w:bCs/>
      <w:color w:val="2E74B5" w:themeColor="accent1" w:themeShade="BF"/>
    </w:rPr>
  </w:style>
  <w:style w:type="paragraph" w:styleId="7">
    <w:name w:val="heading 7"/>
    <w:basedOn w:val="a"/>
    <w:next w:val="a"/>
    <w:link w:val="70"/>
    <w:semiHidden/>
    <w:unhideWhenUsed/>
    <w:qFormat/>
    <w:rsid w:val="00132FCC"/>
    <w:pPr>
      <w:keepNext/>
      <w:keepLines/>
      <w:spacing w:before="40"/>
      <w:outlineLvl w:val="6"/>
    </w:pPr>
    <w:rPr>
      <w:rFonts w:cstheme="majorBidi"/>
      <w:b/>
      <w:bCs/>
      <w:color w:val="595959" w:themeColor="text1" w:themeTint="A6"/>
    </w:rPr>
  </w:style>
  <w:style w:type="paragraph" w:styleId="8">
    <w:name w:val="heading 8"/>
    <w:basedOn w:val="a"/>
    <w:next w:val="a"/>
    <w:link w:val="80"/>
    <w:semiHidden/>
    <w:unhideWhenUsed/>
    <w:qFormat/>
    <w:rsid w:val="00132FCC"/>
    <w:pPr>
      <w:keepNext/>
      <w:keepLines/>
      <w:outlineLvl w:val="7"/>
    </w:pPr>
    <w:rPr>
      <w:rFonts w:cstheme="majorBidi"/>
      <w:color w:val="595959" w:themeColor="text1" w:themeTint="A6"/>
    </w:rPr>
  </w:style>
  <w:style w:type="paragraph" w:styleId="9">
    <w:name w:val="heading 9"/>
    <w:basedOn w:val="a"/>
    <w:next w:val="a"/>
    <w:link w:val="90"/>
    <w:semiHidden/>
    <w:unhideWhenUsed/>
    <w:qFormat/>
    <w:rsid w:val="00132FCC"/>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qFormat/>
    <w:rsid w:val="00B109B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qFormat/>
    <w:rsid w:val="00B109B6"/>
    <w:rPr>
      <w:kern w:val="2"/>
      <w:sz w:val="18"/>
      <w:szCs w:val="18"/>
    </w:rPr>
  </w:style>
  <w:style w:type="paragraph" w:styleId="a5">
    <w:name w:val="footer"/>
    <w:basedOn w:val="a"/>
    <w:link w:val="a6"/>
    <w:qFormat/>
    <w:rsid w:val="00B109B6"/>
    <w:pPr>
      <w:tabs>
        <w:tab w:val="center" w:pos="4153"/>
        <w:tab w:val="right" w:pos="8306"/>
      </w:tabs>
      <w:snapToGrid w:val="0"/>
      <w:jc w:val="left"/>
    </w:pPr>
    <w:rPr>
      <w:sz w:val="18"/>
      <w:szCs w:val="18"/>
    </w:rPr>
  </w:style>
  <w:style w:type="character" w:customStyle="1" w:styleId="a6">
    <w:name w:val="页脚 字符"/>
    <w:basedOn w:val="a0"/>
    <w:link w:val="a5"/>
    <w:qFormat/>
    <w:rsid w:val="00B109B6"/>
    <w:rPr>
      <w:kern w:val="2"/>
      <w:sz w:val="18"/>
      <w:szCs w:val="18"/>
    </w:rPr>
  </w:style>
  <w:style w:type="character" w:customStyle="1" w:styleId="10">
    <w:name w:val="标题 1 字符"/>
    <w:basedOn w:val="a0"/>
    <w:link w:val="1"/>
    <w:rsid w:val="00132FCC"/>
    <w:rPr>
      <w:rFonts w:asciiTheme="majorHAnsi" w:eastAsiaTheme="majorEastAsia" w:hAnsiTheme="majorHAnsi" w:cstheme="majorBidi"/>
      <w:color w:val="2E74B5" w:themeColor="accent1" w:themeShade="BF"/>
      <w:sz w:val="48"/>
      <w:szCs w:val="48"/>
      <w14:ligatures w14:val="none"/>
    </w:rPr>
  </w:style>
  <w:style w:type="character" w:customStyle="1" w:styleId="20">
    <w:name w:val="标题 2 字符"/>
    <w:basedOn w:val="a0"/>
    <w:link w:val="2"/>
    <w:semiHidden/>
    <w:rsid w:val="00132FCC"/>
    <w:rPr>
      <w:rFonts w:asciiTheme="majorHAnsi" w:eastAsiaTheme="majorEastAsia" w:hAnsiTheme="majorHAnsi" w:cstheme="majorBidi"/>
      <w:color w:val="2E74B5" w:themeColor="accent1" w:themeShade="BF"/>
      <w:sz w:val="40"/>
      <w:szCs w:val="40"/>
      <w14:ligatures w14:val="none"/>
    </w:rPr>
  </w:style>
  <w:style w:type="character" w:customStyle="1" w:styleId="30">
    <w:name w:val="标题 3 字符"/>
    <w:basedOn w:val="a0"/>
    <w:link w:val="3"/>
    <w:semiHidden/>
    <w:rsid w:val="00132FCC"/>
    <w:rPr>
      <w:rFonts w:asciiTheme="majorHAnsi" w:eastAsiaTheme="majorEastAsia" w:hAnsiTheme="majorHAnsi" w:cstheme="majorBidi"/>
      <w:color w:val="2E74B5" w:themeColor="accent1" w:themeShade="BF"/>
      <w:sz w:val="32"/>
      <w:szCs w:val="32"/>
      <w14:ligatures w14:val="none"/>
    </w:rPr>
  </w:style>
  <w:style w:type="character" w:customStyle="1" w:styleId="40">
    <w:name w:val="标题 4 字符"/>
    <w:basedOn w:val="a0"/>
    <w:link w:val="4"/>
    <w:semiHidden/>
    <w:rsid w:val="00132FCC"/>
    <w:rPr>
      <w:rFonts w:cstheme="majorBidi"/>
      <w:color w:val="2E74B5" w:themeColor="accent1" w:themeShade="BF"/>
      <w:sz w:val="28"/>
      <w:szCs w:val="28"/>
      <w14:ligatures w14:val="none"/>
    </w:rPr>
  </w:style>
  <w:style w:type="character" w:customStyle="1" w:styleId="50">
    <w:name w:val="标题 5 字符"/>
    <w:basedOn w:val="a0"/>
    <w:link w:val="5"/>
    <w:semiHidden/>
    <w:rsid w:val="00132FCC"/>
    <w:rPr>
      <w:rFonts w:cstheme="majorBidi"/>
      <w:color w:val="2E74B5" w:themeColor="accent1" w:themeShade="BF"/>
      <w:sz w:val="24"/>
      <w:szCs w:val="24"/>
      <w14:ligatures w14:val="none"/>
    </w:rPr>
  </w:style>
  <w:style w:type="character" w:customStyle="1" w:styleId="60">
    <w:name w:val="标题 6 字符"/>
    <w:basedOn w:val="a0"/>
    <w:link w:val="6"/>
    <w:semiHidden/>
    <w:rsid w:val="00132FCC"/>
    <w:rPr>
      <w:rFonts w:cstheme="majorBidi"/>
      <w:b/>
      <w:bCs/>
      <w:color w:val="2E74B5" w:themeColor="accent1" w:themeShade="BF"/>
      <w:sz w:val="21"/>
      <w:szCs w:val="24"/>
      <w14:ligatures w14:val="none"/>
    </w:rPr>
  </w:style>
  <w:style w:type="character" w:customStyle="1" w:styleId="70">
    <w:name w:val="标题 7 字符"/>
    <w:basedOn w:val="a0"/>
    <w:link w:val="7"/>
    <w:semiHidden/>
    <w:rsid w:val="00132FCC"/>
    <w:rPr>
      <w:rFonts w:cstheme="majorBidi"/>
      <w:b/>
      <w:bCs/>
      <w:color w:val="595959" w:themeColor="text1" w:themeTint="A6"/>
      <w:sz w:val="21"/>
      <w:szCs w:val="24"/>
      <w14:ligatures w14:val="none"/>
    </w:rPr>
  </w:style>
  <w:style w:type="character" w:customStyle="1" w:styleId="80">
    <w:name w:val="标题 8 字符"/>
    <w:basedOn w:val="a0"/>
    <w:link w:val="8"/>
    <w:semiHidden/>
    <w:rsid w:val="00132FCC"/>
    <w:rPr>
      <w:rFonts w:cstheme="majorBidi"/>
      <w:color w:val="595959" w:themeColor="text1" w:themeTint="A6"/>
      <w:sz w:val="21"/>
      <w:szCs w:val="24"/>
      <w14:ligatures w14:val="none"/>
    </w:rPr>
  </w:style>
  <w:style w:type="character" w:customStyle="1" w:styleId="90">
    <w:name w:val="标题 9 字符"/>
    <w:basedOn w:val="a0"/>
    <w:link w:val="9"/>
    <w:semiHidden/>
    <w:rsid w:val="00132FCC"/>
    <w:rPr>
      <w:rFonts w:eastAsiaTheme="majorEastAsia" w:cstheme="majorBidi"/>
      <w:color w:val="595959" w:themeColor="text1" w:themeTint="A6"/>
      <w:sz w:val="21"/>
      <w:szCs w:val="24"/>
      <w14:ligatures w14:val="none"/>
    </w:rPr>
  </w:style>
  <w:style w:type="paragraph" w:styleId="a7">
    <w:name w:val="Title"/>
    <w:basedOn w:val="a"/>
    <w:next w:val="a"/>
    <w:link w:val="a8"/>
    <w:qFormat/>
    <w:rsid w:val="00132FCC"/>
    <w:pPr>
      <w:spacing w:after="80"/>
      <w:contextualSpacing/>
      <w:jc w:val="center"/>
    </w:pPr>
    <w:rPr>
      <w:rFonts w:asciiTheme="majorHAnsi" w:eastAsiaTheme="majorEastAsia" w:hAnsiTheme="majorHAnsi" w:cstheme="majorBidi"/>
      <w:spacing w:val="-10"/>
      <w:kern w:val="28"/>
      <w:sz w:val="56"/>
      <w:szCs w:val="56"/>
    </w:rPr>
  </w:style>
  <w:style w:type="character" w:customStyle="1" w:styleId="a8">
    <w:name w:val="标题 字符"/>
    <w:basedOn w:val="a0"/>
    <w:link w:val="a7"/>
    <w:rsid w:val="00132FCC"/>
    <w:rPr>
      <w:rFonts w:asciiTheme="majorHAnsi" w:eastAsiaTheme="majorEastAsia" w:hAnsiTheme="majorHAnsi" w:cstheme="majorBidi"/>
      <w:spacing w:val="-10"/>
      <w:kern w:val="28"/>
      <w:sz w:val="56"/>
      <w:szCs w:val="56"/>
      <w14:ligatures w14:val="none"/>
    </w:rPr>
  </w:style>
  <w:style w:type="paragraph" w:styleId="a9">
    <w:name w:val="Subtitle"/>
    <w:basedOn w:val="a"/>
    <w:next w:val="a"/>
    <w:link w:val="aa"/>
    <w:qFormat/>
    <w:rsid w:val="00132FC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a">
    <w:name w:val="副标题 字符"/>
    <w:basedOn w:val="a0"/>
    <w:link w:val="a9"/>
    <w:rsid w:val="00132FCC"/>
    <w:rPr>
      <w:rFonts w:asciiTheme="majorHAnsi" w:eastAsiaTheme="majorEastAsia" w:hAnsiTheme="majorHAnsi" w:cstheme="majorBidi"/>
      <w:color w:val="595959" w:themeColor="text1" w:themeTint="A6"/>
      <w:spacing w:val="15"/>
      <w:sz w:val="28"/>
      <w:szCs w:val="28"/>
      <w14:ligatures w14:val="none"/>
    </w:rPr>
  </w:style>
  <w:style w:type="paragraph" w:styleId="ab">
    <w:name w:val="Quote"/>
    <w:basedOn w:val="a"/>
    <w:next w:val="a"/>
    <w:link w:val="ac"/>
    <w:uiPriority w:val="29"/>
    <w:rsid w:val="00132FCC"/>
    <w:pPr>
      <w:spacing w:before="160" w:after="160"/>
      <w:jc w:val="center"/>
    </w:pPr>
    <w:rPr>
      <w:i/>
      <w:iCs/>
      <w:color w:val="404040" w:themeColor="text1" w:themeTint="BF"/>
    </w:rPr>
  </w:style>
  <w:style w:type="character" w:customStyle="1" w:styleId="ac">
    <w:name w:val="引用 字符"/>
    <w:basedOn w:val="a0"/>
    <w:link w:val="ab"/>
    <w:uiPriority w:val="29"/>
    <w:rsid w:val="00132FCC"/>
    <w:rPr>
      <w:i/>
      <w:iCs/>
      <w:color w:val="404040" w:themeColor="text1" w:themeTint="BF"/>
      <w:sz w:val="21"/>
      <w:szCs w:val="24"/>
      <w14:ligatures w14:val="none"/>
    </w:rPr>
  </w:style>
  <w:style w:type="paragraph" w:styleId="ad">
    <w:name w:val="List Paragraph"/>
    <w:basedOn w:val="a"/>
    <w:uiPriority w:val="34"/>
    <w:rsid w:val="00132FCC"/>
    <w:pPr>
      <w:ind w:left="720"/>
      <w:contextualSpacing/>
    </w:pPr>
  </w:style>
  <w:style w:type="character" w:styleId="ae">
    <w:name w:val="Intense Emphasis"/>
    <w:basedOn w:val="a0"/>
    <w:uiPriority w:val="21"/>
    <w:qFormat/>
    <w:rsid w:val="00132FCC"/>
    <w:rPr>
      <w:i/>
      <w:iCs/>
      <w:color w:val="2E74B5" w:themeColor="accent1" w:themeShade="BF"/>
    </w:rPr>
  </w:style>
  <w:style w:type="paragraph" w:styleId="af">
    <w:name w:val="Intense Quote"/>
    <w:basedOn w:val="a"/>
    <w:next w:val="a"/>
    <w:link w:val="af0"/>
    <w:uiPriority w:val="30"/>
    <w:rsid w:val="00132FC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f0">
    <w:name w:val="明显引用 字符"/>
    <w:basedOn w:val="a0"/>
    <w:link w:val="af"/>
    <w:uiPriority w:val="30"/>
    <w:rsid w:val="00132FCC"/>
    <w:rPr>
      <w:i/>
      <w:iCs/>
      <w:color w:val="2E74B5" w:themeColor="accent1" w:themeShade="BF"/>
      <w:sz w:val="21"/>
      <w:szCs w:val="24"/>
      <w14:ligatures w14:val="none"/>
    </w:rPr>
  </w:style>
  <w:style w:type="character" w:styleId="af1">
    <w:name w:val="Intense Reference"/>
    <w:basedOn w:val="a0"/>
    <w:uiPriority w:val="32"/>
    <w:qFormat/>
    <w:rsid w:val="00132FCC"/>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374</Words>
  <Characters>2135</Characters>
  <Application>Microsoft Office Word</Application>
  <DocSecurity>0</DocSecurity>
  <Lines>17</Lines>
  <Paragraphs>5</Paragraphs>
  <ScaleCrop>false</ScaleCrop>
  <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5</cp:revision>
  <dcterms:created xsi:type="dcterms:W3CDTF">2026-01-28T00:30:00Z</dcterms:created>
  <dcterms:modified xsi:type="dcterms:W3CDTF">2026-01-28T00:37:00Z</dcterms:modified>
</cp:coreProperties>
</file>