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325C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bdr w:val="none" w:color="auto" w:sz="0" w:space="0"/>
        </w:rPr>
        <w:t>读懂体育产业：融合民生与经济的复合型产业体系</w:t>
      </w:r>
      <w:bookmarkStart w:id="0" w:name="_GoBack"/>
      <w:bookmarkEnd w:id="0"/>
    </w:p>
    <w:p w14:paraId="0D7BE84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不少人以为体育产业只包含职业赛事、运动品牌，实际上体育产业是以体育运动为核心载体，衍生出全链条业态的复合型产业集群，核心含义是围绕大众运动需求，生产、提供体育相关产品与服务，兼具经济价值与民生健康价值，是全民健身战略落地的重要支撑。</w:t>
      </w:r>
    </w:p>
    <w:p w14:paraId="0F926D4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体育产业分为两大核心板块。第一类是体育本体产业，包含竞技赛事运营、大众健身服务、体育培训、校园体育服务、体育俱乐部等。民间联赛、青少年体能训练营、社区健身场馆，都属于这一范畴，直接满足群众日常运动需求。第二类是体育延伸配套产业，覆盖运动装备制造、智能健身器材、体育文旅、户外运动营地、体育传媒、体育数字课程等，上下游业态相互联动，形成完整产业链。</w:t>
      </w:r>
    </w:p>
    <w:p w14:paraId="77863B8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政策推动全民健身背景下，体育产业的内涵不断拓展。一方面承担经济发展功能，骑行、桨板、露营等新兴户外运动带动消费，城市体育公园、乡村赛事拉动文旅、餐饮发展，成为拉动内需的新兴增长点；另一方面承载公共民生职能，政府修建免费运动场、校园体育对外开放、普惠健身课程，依托产业资源完善全民运动配套。</w:t>
      </w:r>
    </w:p>
    <w:p w14:paraId="40BA58F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体育产业和单纯商业行业最大的区别，是自带公益属性。产业发展的最终落脚点，是降低大众运动门槛，满足不同年龄段人群健身需求。从青少年体育教学配套器材，到中老年康养健身服务，再到专业赛事供给，完整的体育产业打通 “校园健身 — 大众休闲 — 专业竞技” 全场景，兼顾经济效益与全民健康使命，这就是体育产业的完整内涵。</w:t>
      </w:r>
    </w:p>
    <w:p w14:paraId="22BD23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38095B"/>
    <w:rsid w:val="1938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2026-07-06T12:28:00Z</dcterms:created>
  <dc:creator>孤妄。</dc:creator>
  <cp:lastModifiedBy>孤妄。</cp:lastModifiedBy>
  <dcterms:modified xsi:type="dcterms:W3CDTF">2026-07-06T12:32:28Z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8FCBD7FDF6BD44C88E077B59F90BB1EC_11</vt:lpwstr>
  </property>
  <property fmtid="{D5CDD505-2E9C-101B-9397-08002B2CF9AE}" pid="4" name="KSOTemplateDocerSaveRecord">
    <vt:lpwstr>eyJoZGlkIjoiYjJjOTQxYzhjODMyMDAzZmE0MDJkMWFkNmJlNDkwYTUiLCJ1c2VySWQiOiI3ODQzOTExMTkifQ==</vt:lpwstr>
  </property>
</Properties>
</file>