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E58B4">
      <w:pPr>
        <w:ind w:firstLine="2940" w:firstLineChars="1400"/>
        <w:rPr>
          <w:rFonts w:hint="eastAsia"/>
        </w:rPr>
      </w:pPr>
      <w:r>
        <w:rPr>
          <w:rFonts w:hint="eastAsia"/>
        </w:rPr>
        <w:t>评课记录三</w:t>
      </w:r>
    </w:p>
    <w:p w14:paraId="540DC727">
      <w:pPr>
        <w:ind w:firstLine="1680" w:firstLineChars="800"/>
        <w:rPr>
          <w:rFonts w:hint="default" w:eastAsia="宋体"/>
          <w:lang w:val="en-US" w:eastAsia="zh-CN"/>
        </w:rPr>
      </w:pPr>
      <w:r>
        <w:rPr>
          <w:rFonts w:hint="eastAsia"/>
        </w:rPr>
        <w:t>课题</w:t>
      </w:r>
      <w:r>
        <w:rPr>
          <w:rFonts w:hint="eastAsia"/>
          <w:lang w:eastAsia="zh-CN"/>
        </w:rPr>
        <w:t>：</w:t>
      </w:r>
      <w:r>
        <w:rPr>
          <w:rFonts w:hint="eastAsia"/>
        </w:rPr>
        <w:tab/>
      </w:r>
      <w:r>
        <w:rPr>
          <w:rFonts w:hint="eastAsia"/>
        </w:rPr>
        <w:t>日式和果子制作体验</w:t>
      </w:r>
      <w:r>
        <w:rPr>
          <w:rFonts w:hint="eastAsia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/>
          <w:lang w:val="en-US" w:eastAsia="zh-CN"/>
        </w:rPr>
        <w:t>劳翠月老师</w:t>
      </w:r>
    </w:p>
    <w:p w14:paraId="2EE74457">
      <w:pPr>
        <w:rPr>
          <w:rFonts w:hint="eastAsia"/>
        </w:rPr>
      </w:pPr>
      <w:r>
        <w:rPr>
          <w:rFonts w:hint="eastAsia"/>
        </w:rPr>
        <w:t>亮点1.文化融合教学，深化审美认知。课前系统讲解日式和果子起源、茶道搭配文化、主流品类（练切、团子、大福等），结合“应季而作、以菓喻景”的特色，让学生不只动手，更读懂点心承载的日式美学，跨文化素养得到提升。</w:t>
      </w:r>
    </w:p>
    <w:p w14:paraId="744C8FCB">
      <w:pPr>
        <w:rPr>
          <w:rFonts w:hint="eastAsia"/>
        </w:rPr>
      </w:pPr>
      <w:r>
        <w:rPr>
          <w:rFonts w:hint="eastAsia"/>
        </w:rPr>
        <w:t xml:space="preserve">2.实操落地到位，学生成果突出。完整拆解揉皮、调色、包馅、塑形、装饰全套制作流程，全程引导学生细致操作；课堂参与积极性高，绝大多数学生耐心打磨造型，独立完成造型精致、配色协调的和果子作品，动手实践目标圆满达成。 </w:t>
      </w:r>
    </w:p>
    <w:p w14:paraId="4E58101A">
      <w:pPr>
        <w:rPr>
          <w:rFonts w:hint="eastAsia"/>
        </w:rPr>
      </w:pPr>
      <w:r>
        <w:rPr>
          <w:rFonts w:hint="eastAsia"/>
        </w:rPr>
        <w:t xml:space="preserve">3.深挖匠心精神，实现育人价值。依托和果子工序繁琐、讲究细节的特点，引导学生感受制作者精准控料、反复打磨、追求完美的匠人内核，把劳动专注、精益求精的品质教育融入手工课堂，做到以劳育人。 </w:t>
      </w:r>
    </w:p>
    <w:p w14:paraId="72F8A236">
      <w:pPr>
        <w:rPr>
          <w:rFonts w:hint="eastAsia"/>
        </w:rPr>
      </w:pPr>
      <w:r>
        <w:rPr>
          <w:rFonts w:hint="eastAsia"/>
        </w:rPr>
        <w:t>不足</w:t>
      </w:r>
      <w:r>
        <w:rPr>
          <w:rFonts w:hint="eastAsia"/>
        </w:rPr>
        <w:tab/>
      </w:r>
      <w:r>
        <w:rPr>
          <w:rFonts w:hint="eastAsia"/>
        </w:rPr>
        <w:t xml:space="preserve">1.文化拓展深度有限。仅简单介绍和果子基础分类，缺少不同地域和果子流派、传统节庆点心的拓展内容，学生对文化背后的民俗、历史理解较为浅显。 </w:t>
      </w:r>
    </w:p>
    <w:p w14:paraId="619CFE8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作品展示与评价环节单薄。课程重心放在制作，缺少系统化作品互评、分享环节，学生缺少表达创作思路、交流心得的机会，难以巩固课堂文化感悟。</w:t>
      </w:r>
    </w:p>
    <w:p w14:paraId="63B116FB">
      <w:pPr>
        <w:rPr>
          <w:rFonts w:hint="eastAsia"/>
        </w:rPr>
      </w:pPr>
    </w:p>
    <w:p w14:paraId="6F7C249C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451B75"/>
    <w:multiLevelType w:val="singleLevel"/>
    <w:tmpl w:val="A2451B75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1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95E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3176F"/>
    <w:rsid w:val="00344472"/>
    <w:rsid w:val="00360733"/>
    <w:rsid w:val="00360D44"/>
    <w:rsid w:val="00367A48"/>
    <w:rsid w:val="003732C2"/>
    <w:rsid w:val="003906D2"/>
    <w:rsid w:val="00395BFC"/>
    <w:rsid w:val="00396C30"/>
    <w:rsid w:val="003979CE"/>
    <w:rsid w:val="003A47B9"/>
    <w:rsid w:val="003C1C41"/>
    <w:rsid w:val="003C68BE"/>
    <w:rsid w:val="003D4452"/>
    <w:rsid w:val="003F3153"/>
    <w:rsid w:val="00417871"/>
    <w:rsid w:val="00421EE3"/>
    <w:rsid w:val="0042752D"/>
    <w:rsid w:val="00456820"/>
    <w:rsid w:val="004747EF"/>
    <w:rsid w:val="004814B6"/>
    <w:rsid w:val="004A15B8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5C7F"/>
    <w:rsid w:val="00565CA6"/>
    <w:rsid w:val="00567F66"/>
    <w:rsid w:val="00585FBD"/>
    <w:rsid w:val="00590A53"/>
    <w:rsid w:val="0059495E"/>
    <w:rsid w:val="005A7587"/>
    <w:rsid w:val="005D66A2"/>
    <w:rsid w:val="005E5A22"/>
    <w:rsid w:val="005F194B"/>
    <w:rsid w:val="00606AE3"/>
    <w:rsid w:val="00611567"/>
    <w:rsid w:val="0062710F"/>
    <w:rsid w:val="00666BE1"/>
    <w:rsid w:val="00692993"/>
    <w:rsid w:val="006A5A3A"/>
    <w:rsid w:val="006C2DA3"/>
    <w:rsid w:val="006E07A5"/>
    <w:rsid w:val="006F54A6"/>
    <w:rsid w:val="006F6689"/>
    <w:rsid w:val="00714DDC"/>
    <w:rsid w:val="0072427F"/>
    <w:rsid w:val="007262B7"/>
    <w:rsid w:val="007612C6"/>
    <w:rsid w:val="00777954"/>
    <w:rsid w:val="0079392F"/>
    <w:rsid w:val="007A3214"/>
    <w:rsid w:val="007C043D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31259"/>
    <w:rsid w:val="009401B2"/>
    <w:rsid w:val="0094215C"/>
    <w:rsid w:val="00977816"/>
    <w:rsid w:val="009822A1"/>
    <w:rsid w:val="00997E94"/>
    <w:rsid w:val="009A64DD"/>
    <w:rsid w:val="009E303A"/>
    <w:rsid w:val="00A446CE"/>
    <w:rsid w:val="00A45483"/>
    <w:rsid w:val="00A52A03"/>
    <w:rsid w:val="00A9198A"/>
    <w:rsid w:val="00AC0CA5"/>
    <w:rsid w:val="00AC31A3"/>
    <w:rsid w:val="00AC70EF"/>
    <w:rsid w:val="00AC7D38"/>
    <w:rsid w:val="00B016FC"/>
    <w:rsid w:val="00B416E9"/>
    <w:rsid w:val="00B53BA3"/>
    <w:rsid w:val="00B55961"/>
    <w:rsid w:val="00B63EEE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CC5A45"/>
    <w:rsid w:val="00D20DAA"/>
    <w:rsid w:val="00D324E1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C5301"/>
    <w:rsid w:val="00ED3F7D"/>
    <w:rsid w:val="00EE3525"/>
    <w:rsid w:val="00EF05D4"/>
    <w:rsid w:val="00EF35A6"/>
    <w:rsid w:val="00F12FAF"/>
    <w:rsid w:val="00F16D15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B22F3"/>
    <w:rsid w:val="00FB6D2D"/>
    <w:rsid w:val="00FC085A"/>
    <w:rsid w:val="00FC560D"/>
    <w:rsid w:val="00FC6DA3"/>
    <w:rsid w:val="00FD085D"/>
    <w:rsid w:val="00FF5431"/>
    <w:rsid w:val="2C5213E4"/>
    <w:rsid w:val="4F99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449</Words>
  <Characters>453</Characters>
  <Lines>1</Lines>
  <Paragraphs>1</Paragraphs>
  <TotalTime>1</TotalTime>
  <ScaleCrop>false</ScaleCrop>
  <LinksUpToDate>false</LinksUpToDate>
  <CharactersWithSpaces>458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2026-07-07T07:27:00Z</dcterms:created>
  <dc:creator>acer</dc:creator>
  <cp:lastModifiedBy>龙卷风</cp:lastModifiedBy>
  <dcterms:modified xsi:type="dcterms:W3CDTF">2026-07-07T07:35:09Z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eyJoZGlkIjoiMDAwMjczNzBjNjQ5ZTBkNDJhNmM3YzM2MDcwNjM2ODgiLCJ1c2VySWQiOiIxMDM2ODc3NDc3In0=</vt:lpwstr>
  </property>
  <property fmtid="{D5CDD505-2E9C-101B-9397-08002B2CF9AE}" pid="3" name="KSOProductBuildVer">
    <vt:lpwstr>2052-12.1.0.26895</vt:lpwstr>
  </property>
  <property fmtid="{D5CDD505-2E9C-101B-9397-08002B2CF9AE}" pid="4" name="ICV">
    <vt:lpwstr>13CCDD1E88474E12A31902B1AE158914_12</vt:lpwstr>
  </property>
</Properties>
</file>