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511E03" w14:textId="7E532301" w:rsidR="004E1227" w:rsidRPr="00B154E9" w:rsidRDefault="0061271C" w:rsidP="00B154E9">
      <w:pPr>
        <w:pStyle w:val="a8"/>
        <w:spacing w:before="0" w:beforeAutospacing="0" w:after="0" w:afterAutospacing="0"/>
        <w:rPr>
          <w:rFonts w:hint="eastAsia"/>
          <w:b/>
          <w:bCs/>
          <w:color w:val="000000" w:themeColor="text1"/>
          <w:sz w:val="28"/>
          <w:szCs w:val="28"/>
        </w:rPr>
      </w:pPr>
      <w:bookmarkStart w:id="0" w:name="_Hlk46134843"/>
      <w:r w:rsidRPr="00B154E9">
        <w:rPr>
          <w:rFonts w:hint="eastAsia"/>
          <w:b/>
          <w:bCs/>
          <w:color w:val="000000" w:themeColor="text1"/>
          <w:sz w:val="28"/>
          <w:szCs w:val="28"/>
        </w:rPr>
        <w:t>课评</w:t>
      </w:r>
      <w:proofErr w:type="gramStart"/>
      <w:r w:rsidRPr="00B154E9">
        <w:rPr>
          <w:rFonts w:hint="eastAsia"/>
          <w:b/>
          <w:bCs/>
          <w:color w:val="000000" w:themeColor="text1"/>
          <w:sz w:val="28"/>
          <w:szCs w:val="28"/>
        </w:rPr>
        <w:t>一</w:t>
      </w:r>
      <w:proofErr w:type="gramEnd"/>
      <w:r w:rsidRPr="00B154E9">
        <w:rPr>
          <w:rFonts w:hint="eastAsia"/>
          <w:b/>
          <w:bCs/>
          <w:color w:val="000000" w:themeColor="text1"/>
          <w:sz w:val="28"/>
          <w:szCs w:val="28"/>
        </w:rPr>
        <w:t>：</w:t>
      </w:r>
      <w:bookmarkStart w:id="1" w:name="_Hlk123922657"/>
      <w:bookmarkStart w:id="2" w:name="_Hlk234505195"/>
      <w:r w:rsidR="00384D00">
        <w:rPr>
          <w:rFonts w:hint="eastAsia"/>
          <w:b/>
          <w:bCs/>
          <w:color w:val="000000" w:themeColor="text1"/>
          <w:sz w:val="28"/>
          <w:szCs w:val="28"/>
        </w:rPr>
        <w:t>高中音乐欣赏课</w:t>
      </w:r>
      <w:bookmarkEnd w:id="2"/>
      <w:r w:rsidR="00B154E9" w:rsidRPr="00B154E9">
        <w:rPr>
          <w:rFonts w:hint="eastAsia"/>
          <w:b/>
          <w:bCs/>
          <w:color w:val="000000" w:themeColor="text1"/>
          <w:sz w:val="28"/>
          <w:szCs w:val="28"/>
        </w:rPr>
        <w:t>《</w:t>
      </w:r>
      <w:r w:rsidR="00384D00">
        <w:rPr>
          <w:rFonts w:hint="eastAsia"/>
          <w:b/>
          <w:bCs/>
          <w:color w:val="000000" w:themeColor="text1"/>
          <w:sz w:val="28"/>
          <w:szCs w:val="28"/>
        </w:rPr>
        <w:t>光明行</w:t>
      </w:r>
      <w:r w:rsidR="00B154E9" w:rsidRPr="00B154E9">
        <w:rPr>
          <w:rFonts w:hint="eastAsia"/>
          <w:b/>
          <w:bCs/>
          <w:color w:val="000000" w:themeColor="text1"/>
          <w:sz w:val="28"/>
          <w:szCs w:val="28"/>
        </w:rPr>
        <w:t>》</w:t>
      </w:r>
    </w:p>
    <w:p w14:paraId="68606CB0" w14:textId="1E6FDCFB" w:rsidR="00157239" w:rsidRPr="004E1227" w:rsidRDefault="00384D00" w:rsidP="00B154E9">
      <w:pPr>
        <w:widowControl/>
        <w:ind w:firstLineChars="700" w:firstLine="1960"/>
        <w:jc w:val="left"/>
        <w:rPr>
          <w:rFonts w:ascii="宋体" w:eastAsia="宋体" w:hAnsi="宋体" w:cs="宋体" w:hint="eastAsia"/>
          <w:color w:val="000000" w:themeColor="text1"/>
          <w:kern w:val="0"/>
          <w:sz w:val="28"/>
          <w:szCs w:val="28"/>
        </w:rPr>
      </w:pPr>
      <w:r>
        <w:rPr>
          <w:rFonts w:ascii="宋体" w:eastAsia="宋体" w:hAnsi="宋体" w:cs="宋体" w:hint="eastAsia"/>
          <w:color w:val="000000" w:themeColor="text1"/>
          <w:kern w:val="0"/>
          <w:sz w:val="28"/>
          <w:szCs w:val="28"/>
        </w:rPr>
        <w:t>花都邝维煜中学张旭日</w:t>
      </w:r>
      <w:r w:rsidR="00B154E9">
        <w:rPr>
          <w:rFonts w:ascii="宋体" w:eastAsia="宋体" w:hAnsi="宋体" w:cs="宋体" w:hint="eastAsia"/>
          <w:color w:val="000000" w:themeColor="text1"/>
          <w:kern w:val="0"/>
          <w:sz w:val="28"/>
          <w:szCs w:val="28"/>
        </w:rPr>
        <w:t xml:space="preserve"> </w:t>
      </w:r>
      <w:r w:rsidR="00B154E9" w:rsidRPr="00B154E9">
        <w:rPr>
          <w:rFonts w:ascii="宋体" w:eastAsia="宋体" w:hAnsi="宋体" w:cs="宋体" w:hint="eastAsia"/>
          <w:color w:val="000000" w:themeColor="text1"/>
          <w:kern w:val="0"/>
          <w:sz w:val="28"/>
          <w:szCs w:val="28"/>
        </w:rPr>
        <w:t>执教</w:t>
      </w:r>
    </w:p>
    <w:bookmarkEnd w:id="1"/>
    <w:p w14:paraId="26786ABC" w14:textId="499DE648" w:rsidR="00F5197D" w:rsidRDefault="00C542F9" w:rsidP="00B154E9">
      <w:pPr>
        <w:pStyle w:val="a8"/>
        <w:shd w:val="clear" w:color="auto" w:fill="FFFFFF"/>
        <w:spacing w:line="360" w:lineRule="auto"/>
        <w:jc w:val="both"/>
        <w:rPr>
          <w:rFonts w:hint="eastAsia"/>
          <w:color w:val="000000" w:themeColor="text1"/>
          <w:sz w:val="28"/>
          <w:szCs w:val="28"/>
        </w:rPr>
      </w:pPr>
      <w:r w:rsidRPr="004E1227">
        <w:rPr>
          <w:color w:val="000000" w:themeColor="text1"/>
          <w:sz w:val="28"/>
          <w:szCs w:val="28"/>
        </w:rPr>
        <w:t xml:space="preserve">  </w:t>
      </w:r>
      <w:r w:rsidR="00B154E9">
        <w:rPr>
          <w:rFonts w:hint="eastAsia"/>
          <w:color w:val="000000" w:themeColor="text1"/>
          <w:sz w:val="28"/>
          <w:szCs w:val="28"/>
        </w:rPr>
        <w:t xml:space="preserve"> </w:t>
      </w:r>
      <w:r w:rsidRPr="004E1227">
        <w:rPr>
          <w:color w:val="000000" w:themeColor="text1"/>
          <w:sz w:val="28"/>
          <w:szCs w:val="28"/>
        </w:rPr>
        <w:t xml:space="preserve"> </w:t>
      </w:r>
      <w:bookmarkEnd w:id="0"/>
      <w:r w:rsidR="00384D00" w:rsidRPr="00384D00">
        <w:rPr>
          <w:rFonts w:hint="eastAsia"/>
          <w:color w:val="000000" w:themeColor="text1"/>
          <w:sz w:val="28"/>
          <w:szCs w:val="28"/>
        </w:rPr>
        <w:t>张老师将音乐与时代背景相结合，通过丰富的教学手段，让学生深刻理解作品所蕴含的精神内涵。她通过二胡演奏来引导学生探究，为学生们营造了一个身临其境的音乐氛围，使学生能够更直观地感受乐曲的魅力和情感。这不仅能够激发学生对民族音乐的兴趣，还能帮助学生更深入地理解音乐的内涵和表现力。通过这样的教学方法，学生不再仅仅是被动地接受知识，而是主动地去探索、感受和领悟，巧妙地将演奏与教学相结合，为学生打开了一扇通向音乐世界的大门，让他们在欣赏和学习中获得了美的体验和艺术的熏陶。在课堂互动中，学生们积极参与，充分展现了对音乐的热爱与思考，为在场教师们带来了新的教学启发。</w:t>
      </w:r>
    </w:p>
    <w:p w14:paraId="53769EC7" w14:textId="77777777" w:rsidR="00B154E9" w:rsidRDefault="00B154E9" w:rsidP="00B154E9">
      <w:pPr>
        <w:pStyle w:val="a8"/>
        <w:spacing w:before="0" w:beforeAutospacing="0" w:after="0" w:afterAutospacing="0"/>
        <w:rPr>
          <w:rFonts w:hint="eastAsia"/>
          <w:color w:val="000000" w:themeColor="text1"/>
          <w:sz w:val="28"/>
          <w:szCs w:val="28"/>
        </w:rPr>
      </w:pPr>
    </w:p>
    <w:p w14:paraId="2160E17A" w14:textId="1932ACE7" w:rsidR="00B154E9" w:rsidRPr="00B154E9" w:rsidRDefault="0061271C" w:rsidP="00B154E9">
      <w:pPr>
        <w:pStyle w:val="a8"/>
        <w:spacing w:before="0" w:beforeAutospacing="0" w:after="0" w:afterAutospacing="0"/>
        <w:rPr>
          <w:rFonts w:hint="eastAsia"/>
          <w:b/>
          <w:bCs/>
          <w:color w:val="000000" w:themeColor="text1"/>
          <w:sz w:val="28"/>
          <w:szCs w:val="28"/>
        </w:rPr>
      </w:pPr>
      <w:proofErr w:type="gramStart"/>
      <w:r w:rsidRPr="00B154E9">
        <w:rPr>
          <w:rFonts w:hint="eastAsia"/>
          <w:b/>
          <w:bCs/>
          <w:color w:val="000000" w:themeColor="text1"/>
          <w:sz w:val="28"/>
          <w:szCs w:val="28"/>
        </w:rPr>
        <w:t>课评二</w:t>
      </w:r>
      <w:proofErr w:type="gramEnd"/>
      <w:r w:rsidRPr="00B154E9">
        <w:rPr>
          <w:rFonts w:hint="eastAsia"/>
          <w:b/>
          <w:bCs/>
          <w:color w:val="000000" w:themeColor="text1"/>
          <w:sz w:val="28"/>
          <w:szCs w:val="28"/>
        </w:rPr>
        <w:t>：</w:t>
      </w:r>
      <w:r w:rsidR="00384D00" w:rsidRPr="00384D00">
        <w:rPr>
          <w:rFonts w:hint="eastAsia"/>
          <w:b/>
          <w:bCs/>
          <w:color w:val="000000" w:themeColor="text1"/>
          <w:sz w:val="28"/>
          <w:szCs w:val="28"/>
        </w:rPr>
        <w:t>高中音乐欣赏课</w:t>
      </w:r>
      <w:r w:rsidR="00B154E9" w:rsidRPr="00B154E9">
        <w:rPr>
          <w:rFonts w:hint="eastAsia"/>
          <w:b/>
          <w:bCs/>
          <w:color w:val="000000" w:themeColor="text1"/>
          <w:sz w:val="28"/>
          <w:szCs w:val="28"/>
        </w:rPr>
        <w:t>《</w:t>
      </w:r>
      <w:r w:rsidR="00384D00">
        <w:rPr>
          <w:rFonts w:hint="eastAsia"/>
          <w:b/>
          <w:bCs/>
          <w:color w:val="000000" w:themeColor="text1"/>
          <w:sz w:val="28"/>
          <w:szCs w:val="28"/>
        </w:rPr>
        <w:t>金蛇狂舞</w:t>
      </w:r>
      <w:r w:rsidR="00B154E9" w:rsidRPr="00B154E9">
        <w:rPr>
          <w:rFonts w:hint="eastAsia"/>
          <w:b/>
          <w:bCs/>
          <w:color w:val="000000" w:themeColor="text1"/>
          <w:sz w:val="28"/>
          <w:szCs w:val="28"/>
        </w:rPr>
        <w:t>》</w:t>
      </w:r>
    </w:p>
    <w:p w14:paraId="2DB0442C" w14:textId="6FCB016D" w:rsidR="00B154E9" w:rsidRDefault="00384D00" w:rsidP="00B154E9">
      <w:pPr>
        <w:pStyle w:val="a8"/>
        <w:spacing w:before="0" w:beforeAutospacing="0" w:after="0" w:afterAutospacing="0"/>
        <w:ind w:firstLineChars="400" w:firstLine="1120"/>
        <w:rPr>
          <w:rFonts w:hint="eastAsia"/>
          <w:color w:val="000000" w:themeColor="text1"/>
          <w:sz w:val="28"/>
          <w:szCs w:val="28"/>
        </w:rPr>
      </w:pPr>
      <w:r w:rsidRPr="00384D00">
        <w:rPr>
          <w:rFonts w:hint="eastAsia"/>
          <w:color w:val="000000" w:themeColor="text1"/>
          <w:sz w:val="28"/>
          <w:szCs w:val="28"/>
        </w:rPr>
        <w:t>清远市教师发展中心音乐教研员米娜老</w:t>
      </w:r>
      <w:r w:rsidR="00B154E9" w:rsidRPr="00B154E9">
        <w:rPr>
          <w:rFonts w:hint="eastAsia"/>
          <w:color w:val="000000" w:themeColor="text1"/>
          <w:sz w:val="28"/>
          <w:szCs w:val="28"/>
        </w:rPr>
        <w:t>执教</w:t>
      </w:r>
      <w:r w:rsidR="00121CDE">
        <w:rPr>
          <w:rFonts w:hint="eastAsia"/>
          <w:color w:val="000000" w:themeColor="text1"/>
          <w:sz w:val="28"/>
          <w:szCs w:val="28"/>
        </w:rPr>
        <w:t xml:space="preserve"> </w:t>
      </w:r>
      <w:r w:rsidR="00121CDE">
        <w:rPr>
          <w:color w:val="000000" w:themeColor="text1"/>
          <w:sz w:val="28"/>
          <w:szCs w:val="28"/>
        </w:rPr>
        <w:t xml:space="preserve">  </w:t>
      </w:r>
    </w:p>
    <w:p w14:paraId="0859A5E0" w14:textId="717BF942" w:rsidR="00384D00" w:rsidRPr="00384D00" w:rsidRDefault="00B154E9" w:rsidP="00384D00">
      <w:pPr>
        <w:pStyle w:val="a8"/>
        <w:shd w:val="clear" w:color="auto" w:fill="FFFFFF"/>
        <w:ind w:firstLineChars="300" w:firstLine="840"/>
        <w:rPr>
          <w:rFonts w:hint="eastAsia"/>
          <w:color w:val="000000" w:themeColor="text1"/>
          <w:sz w:val="28"/>
          <w:szCs w:val="28"/>
        </w:rPr>
      </w:pPr>
      <w:r w:rsidRPr="00B154E9">
        <w:rPr>
          <w:rFonts w:hint="eastAsia"/>
          <w:color w:val="000000" w:themeColor="text1"/>
          <w:sz w:val="28"/>
          <w:szCs w:val="28"/>
        </w:rPr>
        <w:t>课</w:t>
      </w:r>
      <w:r w:rsidR="00384D00">
        <w:rPr>
          <w:rFonts w:hint="eastAsia"/>
          <w:color w:val="000000" w:themeColor="text1"/>
          <w:sz w:val="28"/>
          <w:szCs w:val="28"/>
        </w:rPr>
        <w:t>程</w:t>
      </w:r>
      <w:r w:rsidR="00384D00" w:rsidRPr="00384D00">
        <w:rPr>
          <w:rFonts w:hint="eastAsia"/>
          <w:color w:val="000000" w:themeColor="text1"/>
          <w:sz w:val="28"/>
          <w:szCs w:val="28"/>
        </w:rPr>
        <w:t>以打击乐锣鼓片段或"赛龙舟"视频导入，学生迅速感知乐曲热烈喜庆基调，激发聆听兴趣。多感官参与突破难点：针对"螺蛳结顶""一领众和"，用图谱可视化+声势律动（拍手/跺脚/身体打击）+师生问答接龙，先体验再归纳，化抽象为具</w:t>
      </w:r>
      <w:proofErr w:type="gramStart"/>
      <w:r w:rsidR="00384D00" w:rsidRPr="00384D00">
        <w:rPr>
          <w:rFonts w:hint="eastAsia"/>
          <w:color w:val="000000" w:themeColor="text1"/>
          <w:sz w:val="28"/>
          <w:szCs w:val="28"/>
        </w:rPr>
        <w:t>象</w:t>
      </w:r>
      <w:proofErr w:type="gramEnd"/>
      <w:r w:rsidR="00384D00" w:rsidRPr="00384D00">
        <w:rPr>
          <w:rFonts w:hint="eastAsia"/>
          <w:color w:val="000000" w:themeColor="text1"/>
          <w:sz w:val="28"/>
          <w:szCs w:val="28"/>
        </w:rPr>
        <w:t>，学生理解到位。</w:t>
      </w:r>
    </w:p>
    <w:p w14:paraId="51396593" w14:textId="1FDFAEF7" w:rsidR="00384D00" w:rsidRPr="00384D00" w:rsidRDefault="00384D00" w:rsidP="00384D00">
      <w:pPr>
        <w:pStyle w:val="a8"/>
        <w:shd w:val="clear" w:color="auto" w:fill="FFFFFF"/>
        <w:rPr>
          <w:rFonts w:hint="eastAsia"/>
          <w:color w:val="000000" w:themeColor="text1"/>
          <w:sz w:val="28"/>
          <w:szCs w:val="28"/>
        </w:rPr>
      </w:pPr>
      <w:r w:rsidRPr="00384D00">
        <w:rPr>
          <w:rFonts w:hint="eastAsia"/>
          <w:color w:val="000000" w:themeColor="text1"/>
          <w:sz w:val="28"/>
          <w:szCs w:val="28"/>
        </w:rPr>
        <w:lastRenderedPageBreak/>
        <w:t>分段聆听层次清晰：完整初听→A段哼唱主题、辨识二胡/笛子/唢呐音色→B/C段重点感受节奏加密与对答呼应→完整随乐律动或打击乐伴奏，符合欣赏课认知规律。文化渗透自然：适时介绍聂耳及乐曲改编自民间《倒八板》，联系端午赛龙舟、节庆民俗，落实音乐文化理解素养。</w:t>
      </w:r>
    </w:p>
    <w:p w14:paraId="21FAA713" w14:textId="77777777" w:rsidR="00384D00" w:rsidRPr="00384D00" w:rsidRDefault="00384D00" w:rsidP="00384D00">
      <w:pPr>
        <w:pStyle w:val="a8"/>
        <w:shd w:val="clear" w:color="auto" w:fill="FFFFFF"/>
        <w:ind w:firstLineChars="300" w:firstLine="840"/>
        <w:rPr>
          <w:rFonts w:hint="eastAsia"/>
          <w:color w:val="000000" w:themeColor="text1"/>
          <w:sz w:val="28"/>
          <w:szCs w:val="28"/>
        </w:rPr>
      </w:pPr>
    </w:p>
    <w:p w14:paraId="35B4EBE7" w14:textId="27E8423F" w:rsidR="00B154E9" w:rsidRDefault="00384D00" w:rsidP="00384D00">
      <w:pPr>
        <w:pStyle w:val="a8"/>
        <w:shd w:val="clear" w:color="auto" w:fill="FFFFFF"/>
        <w:spacing w:before="0" w:beforeAutospacing="0" w:after="0" w:afterAutospacing="0"/>
        <w:ind w:firstLineChars="300" w:firstLine="840"/>
        <w:rPr>
          <w:rFonts w:hint="eastAsia"/>
          <w:b/>
          <w:bCs/>
          <w:color w:val="000000" w:themeColor="text1"/>
          <w:sz w:val="28"/>
          <w:szCs w:val="28"/>
        </w:rPr>
      </w:pPr>
      <w:r w:rsidRPr="00384D00">
        <w:rPr>
          <w:rFonts w:hint="eastAsia"/>
          <w:color w:val="000000" w:themeColor="text1"/>
          <w:sz w:val="28"/>
          <w:szCs w:val="28"/>
        </w:rPr>
        <w:t>• 学生主体地位突出：小组合作创编节奏伴奏、自主描述音乐画面，课堂气氛活跃，参与度高。</w:t>
      </w:r>
    </w:p>
    <w:p w14:paraId="17F409C8" w14:textId="77777777" w:rsidR="00B154E9" w:rsidRDefault="00B154E9" w:rsidP="00B154E9">
      <w:pPr>
        <w:pStyle w:val="a8"/>
        <w:spacing w:before="0" w:beforeAutospacing="0" w:after="0" w:afterAutospacing="0"/>
        <w:rPr>
          <w:rFonts w:hint="eastAsia"/>
          <w:b/>
          <w:bCs/>
          <w:color w:val="000000" w:themeColor="text1"/>
          <w:sz w:val="28"/>
          <w:szCs w:val="28"/>
        </w:rPr>
      </w:pPr>
    </w:p>
    <w:p w14:paraId="32DBB221" w14:textId="5A75CC3D" w:rsidR="00B154E9" w:rsidRPr="00B154E9" w:rsidRDefault="0061271C" w:rsidP="00B154E9">
      <w:pPr>
        <w:pStyle w:val="a8"/>
        <w:spacing w:before="0" w:beforeAutospacing="0" w:after="0" w:afterAutospacing="0"/>
        <w:rPr>
          <w:rFonts w:hint="eastAsia"/>
          <w:b/>
          <w:bCs/>
          <w:color w:val="000000" w:themeColor="text1"/>
          <w:sz w:val="28"/>
          <w:szCs w:val="28"/>
        </w:rPr>
      </w:pPr>
      <w:proofErr w:type="gramStart"/>
      <w:r w:rsidRPr="00B154E9">
        <w:rPr>
          <w:rFonts w:hint="eastAsia"/>
          <w:b/>
          <w:bCs/>
          <w:color w:val="000000" w:themeColor="text1"/>
          <w:sz w:val="28"/>
          <w:szCs w:val="28"/>
        </w:rPr>
        <w:t>课评三</w:t>
      </w:r>
      <w:proofErr w:type="gramEnd"/>
      <w:r w:rsidRPr="00B154E9">
        <w:rPr>
          <w:rFonts w:hint="eastAsia"/>
          <w:b/>
          <w:bCs/>
          <w:color w:val="000000" w:themeColor="text1"/>
          <w:sz w:val="28"/>
          <w:szCs w:val="28"/>
        </w:rPr>
        <w:t>：</w:t>
      </w:r>
      <w:r w:rsidR="00B154E9" w:rsidRPr="00B154E9">
        <w:rPr>
          <w:rFonts w:hint="eastAsia"/>
          <w:b/>
          <w:bCs/>
          <w:color w:val="000000" w:themeColor="text1"/>
          <w:sz w:val="28"/>
          <w:szCs w:val="28"/>
        </w:rPr>
        <w:t>《</w:t>
      </w:r>
      <w:r w:rsidR="00CE4762">
        <w:rPr>
          <w:rFonts w:hint="eastAsia"/>
          <w:b/>
          <w:bCs/>
          <w:color w:val="000000" w:themeColor="text1"/>
          <w:sz w:val="28"/>
          <w:szCs w:val="28"/>
        </w:rPr>
        <w:t>音乐与数学融合课</w:t>
      </w:r>
      <w:r w:rsidR="00B154E9" w:rsidRPr="00B154E9">
        <w:rPr>
          <w:rFonts w:hint="eastAsia"/>
          <w:b/>
          <w:bCs/>
          <w:color w:val="000000" w:themeColor="text1"/>
          <w:sz w:val="28"/>
          <w:szCs w:val="28"/>
        </w:rPr>
        <w:t>》</w:t>
      </w:r>
    </w:p>
    <w:p w14:paraId="25F49F1F" w14:textId="55FCE434" w:rsidR="009178A0" w:rsidRPr="009178A0" w:rsidRDefault="00CE4762" w:rsidP="00B154E9">
      <w:pPr>
        <w:pStyle w:val="a8"/>
        <w:spacing w:before="0" w:beforeAutospacing="0" w:after="0" w:afterAutospacing="0"/>
        <w:ind w:firstLineChars="400" w:firstLine="1120"/>
        <w:rPr>
          <w:rFonts w:hint="eastAsia"/>
          <w:color w:val="000000" w:themeColor="text1"/>
          <w:sz w:val="28"/>
          <w:szCs w:val="28"/>
        </w:rPr>
      </w:pPr>
      <w:r>
        <w:rPr>
          <w:rFonts w:hint="eastAsia"/>
          <w:color w:val="000000" w:themeColor="text1"/>
          <w:sz w:val="28"/>
          <w:szCs w:val="28"/>
        </w:rPr>
        <w:t xml:space="preserve">中大附中 </w:t>
      </w:r>
      <w:proofErr w:type="gramStart"/>
      <w:r>
        <w:rPr>
          <w:rFonts w:hint="eastAsia"/>
          <w:color w:val="000000" w:themeColor="text1"/>
          <w:sz w:val="28"/>
          <w:szCs w:val="28"/>
        </w:rPr>
        <w:t>关木育</w:t>
      </w:r>
      <w:proofErr w:type="gramEnd"/>
      <w:r>
        <w:rPr>
          <w:rFonts w:hint="eastAsia"/>
          <w:color w:val="000000" w:themeColor="text1"/>
          <w:sz w:val="28"/>
          <w:szCs w:val="28"/>
        </w:rPr>
        <w:t xml:space="preserve"> 、易茜 </w:t>
      </w:r>
      <w:r w:rsidR="00B154E9" w:rsidRPr="00B154E9">
        <w:rPr>
          <w:rFonts w:hint="eastAsia"/>
          <w:color w:val="000000" w:themeColor="text1"/>
          <w:sz w:val="28"/>
          <w:szCs w:val="28"/>
        </w:rPr>
        <w:t>执教</w:t>
      </w:r>
    </w:p>
    <w:p w14:paraId="5437955C" w14:textId="77777777" w:rsidR="00CE4762" w:rsidRPr="00CE4762" w:rsidRDefault="00CE4762" w:rsidP="00CE4762">
      <w:pPr>
        <w:pStyle w:val="a8"/>
        <w:ind w:firstLineChars="200" w:firstLine="560"/>
        <w:rPr>
          <w:rFonts w:hint="eastAsia"/>
          <w:color w:val="000000" w:themeColor="text1"/>
          <w:sz w:val="28"/>
          <w:szCs w:val="28"/>
        </w:rPr>
      </w:pPr>
      <w:r>
        <w:rPr>
          <w:rFonts w:hint="eastAsia"/>
          <w:color w:val="000000" w:themeColor="text1"/>
          <w:sz w:val="28"/>
          <w:szCs w:val="28"/>
        </w:rPr>
        <w:t>整堂</w:t>
      </w:r>
      <w:proofErr w:type="gramStart"/>
      <w:r>
        <w:rPr>
          <w:rFonts w:hint="eastAsia"/>
          <w:color w:val="000000" w:themeColor="text1"/>
          <w:sz w:val="28"/>
          <w:szCs w:val="28"/>
        </w:rPr>
        <w:t>课</w:t>
      </w:r>
      <w:r w:rsidRPr="00CE4762">
        <w:rPr>
          <w:rFonts w:hint="eastAsia"/>
          <w:color w:val="000000" w:themeColor="text1"/>
          <w:sz w:val="28"/>
          <w:szCs w:val="28"/>
        </w:rPr>
        <w:t>概念</w:t>
      </w:r>
      <w:proofErr w:type="gramEnd"/>
      <w:r w:rsidRPr="00CE4762">
        <w:rPr>
          <w:rFonts w:hint="eastAsia"/>
          <w:color w:val="000000" w:themeColor="text1"/>
          <w:sz w:val="28"/>
          <w:szCs w:val="28"/>
        </w:rPr>
        <w:t>对接自然：从“琴弦长度减半，音高升高八度”切入，用具体演奏/音频演示，把数学比例（1:2、2:3等）和音程关系直观挂钩，避免生硬拼接两学科。学生探究为主：让学生用节拍器、简易乐器（如拇指钢琴、弦盒）实测弦长与音高变化，记录数据、画图，体会「音乐里的数，数里的音乐」。节奏中的分数意识：四分音符、八分音符、附点，对应分数拆分，学生拍手验证“时值相加守恒”，把抽象分数变成可听可感的节奏。技术运用得当：音频频谱软件、可视化波形/频率图辅助听讲，降低抽象门槛</w:t>
      </w:r>
      <w:r>
        <w:rPr>
          <w:rFonts w:hint="eastAsia"/>
          <w:color w:val="000000" w:themeColor="text1"/>
          <w:sz w:val="28"/>
          <w:szCs w:val="28"/>
        </w:rPr>
        <w:t>。</w:t>
      </w:r>
      <w:r w:rsidRPr="00CE4762">
        <w:rPr>
          <w:rFonts w:hint="eastAsia"/>
          <w:color w:val="000000" w:themeColor="text1"/>
          <w:sz w:val="28"/>
          <w:szCs w:val="28"/>
        </w:rPr>
        <w:t xml:space="preserve">二、可优化之处 </w:t>
      </w:r>
      <w:r w:rsidRPr="00CE4762">
        <w:rPr>
          <w:rFonts w:ascii="Segoe UI Emoji" w:hAnsi="Segoe UI Emoji" w:cs="Segoe UI Emoji"/>
          <w:color w:val="000000" w:themeColor="text1"/>
          <w:sz w:val="28"/>
          <w:szCs w:val="28"/>
        </w:rPr>
        <w:t>🔍</w:t>
      </w:r>
    </w:p>
    <w:p w14:paraId="21D47A4F" w14:textId="77777777" w:rsidR="00CE4762" w:rsidRDefault="00CE4762" w:rsidP="00CE4762">
      <w:pPr>
        <w:pStyle w:val="a8"/>
        <w:ind w:firstLineChars="200" w:firstLine="560"/>
        <w:rPr>
          <w:color w:val="000000" w:themeColor="text1"/>
          <w:sz w:val="28"/>
          <w:szCs w:val="28"/>
        </w:rPr>
      </w:pPr>
      <w:r w:rsidRPr="00CE4762">
        <w:rPr>
          <w:rFonts w:hint="eastAsia"/>
          <w:color w:val="000000" w:themeColor="text1"/>
          <w:sz w:val="28"/>
          <w:szCs w:val="28"/>
        </w:rPr>
        <w:lastRenderedPageBreak/>
        <w:t>部分数学推导稍显密集，对音乐感知时间有挤压，建议“少算多听”，把计算放在验证环节而非主导环节。学生差异明显：音乐基础好但数学弱（或反向），分组时可做异质搭配，互补助推。融合点可以更聚焦一两个核心关联（如「频率比例 + 协和感」「节奏分数 + 节拍结构」），避免摊得太开。总结环节可增加「为什么人类觉得这些数学比例‘好听’」这类开放讨论，深化文化理解。</w:t>
      </w:r>
    </w:p>
    <w:p w14:paraId="3D6C1FB7" w14:textId="77777777" w:rsidR="00CE4762" w:rsidRPr="00CE4762" w:rsidRDefault="00CE4762" w:rsidP="00CE4762">
      <w:pPr>
        <w:pStyle w:val="a8"/>
        <w:ind w:firstLineChars="200" w:firstLine="560"/>
        <w:rPr>
          <w:rFonts w:hint="eastAsia"/>
          <w:color w:val="000000" w:themeColor="text1"/>
          <w:sz w:val="28"/>
          <w:szCs w:val="28"/>
        </w:rPr>
      </w:pPr>
    </w:p>
    <w:sectPr w:rsidR="00CE4762" w:rsidRPr="00CE476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4A168B" w14:textId="77777777" w:rsidR="00A63D36" w:rsidRDefault="00A63D36" w:rsidP="0061271C">
      <w:pPr>
        <w:rPr>
          <w:rFonts w:hint="eastAsia"/>
        </w:rPr>
      </w:pPr>
      <w:r>
        <w:separator/>
      </w:r>
    </w:p>
  </w:endnote>
  <w:endnote w:type="continuationSeparator" w:id="0">
    <w:p w14:paraId="31B911C4" w14:textId="77777777" w:rsidR="00A63D36" w:rsidRDefault="00A63D36" w:rsidP="0061271C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D9FE97" w14:textId="77777777" w:rsidR="00A63D36" w:rsidRDefault="00A63D36" w:rsidP="0061271C">
      <w:pPr>
        <w:rPr>
          <w:rFonts w:hint="eastAsia"/>
        </w:rPr>
      </w:pPr>
      <w:r>
        <w:separator/>
      </w:r>
    </w:p>
  </w:footnote>
  <w:footnote w:type="continuationSeparator" w:id="0">
    <w:p w14:paraId="4A450246" w14:textId="77777777" w:rsidR="00A63D36" w:rsidRDefault="00A63D36" w:rsidP="0061271C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782D"/>
    <w:rsid w:val="0004211C"/>
    <w:rsid w:val="0004487C"/>
    <w:rsid w:val="00067927"/>
    <w:rsid w:val="000A4402"/>
    <w:rsid w:val="000A4BA4"/>
    <w:rsid w:val="000C6A43"/>
    <w:rsid w:val="000F1635"/>
    <w:rsid w:val="000F70AE"/>
    <w:rsid w:val="00121CDE"/>
    <w:rsid w:val="00157239"/>
    <w:rsid w:val="00186BD6"/>
    <w:rsid w:val="001912CE"/>
    <w:rsid w:val="001A033B"/>
    <w:rsid w:val="001B5EBC"/>
    <w:rsid w:val="00247E7D"/>
    <w:rsid w:val="0025582B"/>
    <w:rsid w:val="00264452"/>
    <w:rsid w:val="00275EB5"/>
    <w:rsid w:val="00384D00"/>
    <w:rsid w:val="00386959"/>
    <w:rsid w:val="00442C0F"/>
    <w:rsid w:val="0047656C"/>
    <w:rsid w:val="00490349"/>
    <w:rsid w:val="004A6EBF"/>
    <w:rsid w:val="004E1227"/>
    <w:rsid w:val="00515958"/>
    <w:rsid w:val="00577AF5"/>
    <w:rsid w:val="005C5913"/>
    <w:rsid w:val="00601295"/>
    <w:rsid w:val="0061271C"/>
    <w:rsid w:val="00620EB5"/>
    <w:rsid w:val="00655D59"/>
    <w:rsid w:val="00735873"/>
    <w:rsid w:val="00761A09"/>
    <w:rsid w:val="00780EA5"/>
    <w:rsid w:val="007938BC"/>
    <w:rsid w:val="007D7966"/>
    <w:rsid w:val="00841D3A"/>
    <w:rsid w:val="00841FBC"/>
    <w:rsid w:val="00885CC9"/>
    <w:rsid w:val="008C2283"/>
    <w:rsid w:val="008F58EA"/>
    <w:rsid w:val="009178A0"/>
    <w:rsid w:val="0095422A"/>
    <w:rsid w:val="009760B6"/>
    <w:rsid w:val="009761DE"/>
    <w:rsid w:val="009A0B24"/>
    <w:rsid w:val="00A46471"/>
    <w:rsid w:val="00A63D36"/>
    <w:rsid w:val="00AF0763"/>
    <w:rsid w:val="00B154E9"/>
    <w:rsid w:val="00B93B09"/>
    <w:rsid w:val="00B95ECF"/>
    <w:rsid w:val="00BA61AC"/>
    <w:rsid w:val="00BA79BB"/>
    <w:rsid w:val="00C0782D"/>
    <w:rsid w:val="00C13D44"/>
    <w:rsid w:val="00C31524"/>
    <w:rsid w:val="00C542F9"/>
    <w:rsid w:val="00C71A32"/>
    <w:rsid w:val="00C925F6"/>
    <w:rsid w:val="00CE27A9"/>
    <w:rsid w:val="00CE4762"/>
    <w:rsid w:val="00CF143C"/>
    <w:rsid w:val="00CF271C"/>
    <w:rsid w:val="00CF4A1F"/>
    <w:rsid w:val="00D42DCD"/>
    <w:rsid w:val="00D7109B"/>
    <w:rsid w:val="00D82E47"/>
    <w:rsid w:val="00DC1CE1"/>
    <w:rsid w:val="00E86A09"/>
    <w:rsid w:val="00E90DE7"/>
    <w:rsid w:val="00E94229"/>
    <w:rsid w:val="00F23524"/>
    <w:rsid w:val="00F36F5B"/>
    <w:rsid w:val="00F5197D"/>
    <w:rsid w:val="00F51ED8"/>
    <w:rsid w:val="00F72E15"/>
    <w:rsid w:val="00F95F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9019ED1"/>
  <w15:chartTrackingRefBased/>
  <w15:docId w15:val="{5631366B-D712-4571-9457-8BDF75625F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1271C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1271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61271C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61271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61271C"/>
    <w:rPr>
      <w:sz w:val="18"/>
      <w:szCs w:val="18"/>
    </w:rPr>
  </w:style>
  <w:style w:type="character" w:styleId="a7">
    <w:name w:val="Strong"/>
    <w:basedOn w:val="a0"/>
    <w:uiPriority w:val="22"/>
    <w:qFormat/>
    <w:rsid w:val="00CF4A1F"/>
    <w:rPr>
      <w:b/>
      <w:bCs/>
    </w:rPr>
  </w:style>
  <w:style w:type="paragraph" w:styleId="a8">
    <w:name w:val="Normal (Web)"/>
    <w:basedOn w:val="a"/>
    <w:uiPriority w:val="99"/>
    <w:unhideWhenUsed/>
    <w:rsid w:val="00E90DE7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78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26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54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4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65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8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5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30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265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2565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2925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3162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88842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26429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96237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66148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564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1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1655</TotalTime>
  <Pages>3</Pages>
  <Words>164</Words>
  <Characters>937</Characters>
  <Application>Microsoft Office Word</Application>
  <DocSecurity>0</DocSecurity>
  <Lines>7</Lines>
  <Paragraphs>2</Paragraphs>
  <ScaleCrop>false</ScaleCrop>
  <Company/>
  <LinksUpToDate>false</LinksUpToDate>
  <CharactersWithSpaces>1099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chu xiangjuan</dc:creator>
  <cp:keywords/>
  <dc:description/>
  <cp:lastModifiedBy>xiangjuan chu</cp:lastModifiedBy>
  <cp:revision>58</cp:revision>
  <dcterms:created xsi:type="dcterms:W3CDTF">2022-01-13T07:46:00Z</dcterms:created>
  <dcterms:modified xsi:type="dcterms:W3CDTF">2026-07-09T08:42:00Z</dcterms:modified>
</cp:coreProperties>
</file>