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C2720" w14:textId="77777777" w:rsidR="00933565" w:rsidRPr="00933565" w:rsidRDefault="00933565" w:rsidP="00933565">
      <w:pPr>
        <w:spacing w:line="276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933565">
        <w:rPr>
          <w:rFonts w:ascii="宋体" w:eastAsia="宋体" w:hAnsi="宋体" w:hint="eastAsia"/>
          <w:b/>
          <w:bCs/>
          <w:sz w:val="28"/>
          <w:szCs w:val="32"/>
        </w:rPr>
        <w:t>耕耘出地理素养的沃土：初中地理命题方法的思考与实践</w:t>
      </w:r>
    </w:p>
    <w:p w14:paraId="03C5A708" w14:textId="77777777" w:rsidR="00933565" w:rsidRPr="00933565" w:rsidRDefault="00933565" w:rsidP="00933565">
      <w:pPr>
        <w:spacing w:line="276" w:lineRule="auto"/>
        <w:rPr>
          <w:rFonts w:ascii="宋体" w:eastAsia="宋体" w:hAnsi="宋体" w:hint="eastAsia"/>
          <w:sz w:val="24"/>
          <w:szCs w:val="28"/>
        </w:rPr>
      </w:pPr>
    </w:p>
    <w:p w14:paraId="50A59E6B" w14:textId="77777777" w:rsidR="00933565" w:rsidRPr="00933565" w:rsidRDefault="00933565" w:rsidP="00933565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33565">
        <w:rPr>
          <w:rFonts w:ascii="宋体" w:eastAsia="宋体" w:hAnsi="宋体" w:hint="eastAsia"/>
          <w:sz w:val="24"/>
          <w:szCs w:val="28"/>
        </w:rPr>
        <w:t>每当期末考试结束，常有同事向我感慨：“有些题目学生明明背过知识点，考场上却一筹莫展。”这样的困惑，恰恰揭示了地理命题的关键所在——我们如何通过一张试卷，既检验学生的基础知识，又评估他们的地理思维与素养？多年的地理教学与命题实践让我逐渐明白，命题不仅是技术工作，更是教育艺术。</w:t>
      </w:r>
    </w:p>
    <w:p w14:paraId="6CA225DE" w14:textId="15EF318D" w:rsidR="00933565" w:rsidRPr="00933565" w:rsidRDefault="00933565" w:rsidP="00933565">
      <w:pPr>
        <w:pStyle w:val="a9"/>
        <w:numPr>
          <w:ilvl w:val="0"/>
          <w:numId w:val="3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933565">
        <w:rPr>
          <w:rFonts w:ascii="宋体" w:eastAsia="宋体" w:hAnsi="宋体" w:hint="eastAsia"/>
          <w:b/>
          <w:bCs/>
          <w:sz w:val="24"/>
          <w:szCs w:val="28"/>
        </w:rPr>
        <w:t>构建“双向细目表”，让命题心中有“谱”</w:t>
      </w:r>
    </w:p>
    <w:p w14:paraId="73CB687D" w14:textId="5BBB4EFD" w:rsidR="00933565" w:rsidRPr="00933565" w:rsidRDefault="00933565" w:rsidP="00933565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33565">
        <w:rPr>
          <w:rFonts w:ascii="宋体" w:eastAsia="宋体" w:hAnsi="宋体" w:hint="eastAsia"/>
          <w:sz w:val="24"/>
          <w:szCs w:val="28"/>
        </w:rPr>
        <w:t>在命题之初，我总会先绘制一张“双向细目表”。纵轴是核心知识模块——地球与地图、世界地理、中国地理、乡土地理；横轴是能力维度，依据布鲁</w:t>
      </w:r>
      <w:proofErr w:type="gramStart"/>
      <w:r w:rsidRPr="00933565">
        <w:rPr>
          <w:rFonts w:ascii="宋体" w:eastAsia="宋体" w:hAnsi="宋体" w:hint="eastAsia"/>
          <w:sz w:val="24"/>
          <w:szCs w:val="28"/>
        </w:rPr>
        <w:t>姆</w:t>
      </w:r>
      <w:proofErr w:type="gramEnd"/>
      <w:r w:rsidRPr="00933565">
        <w:rPr>
          <w:rFonts w:ascii="宋体" w:eastAsia="宋体" w:hAnsi="宋体" w:hint="eastAsia"/>
          <w:sz w:val="24"/>
          <w:szCs w:val="28"/>
        </w:rPr>
        <w:t>目标分类学，从“识记”到“分析应用”逐层递进。比如，在“中国的气候”章节，识记层级可能考查季风区与非季风区的分界线；理解层级可能要求学生解释长江中下游地区“梅雨”的成因；应用层级则可设计情境，让学生为某农业基地选择最适宜的作物并阐述理由。这张表格就像命题的“导航图”，确保试卷既全面覆盖重点，又精准区分能力层次，避免随意性和盲目性。</w:t>
      </w:r>
    </w:p>
    <w:p w14:paraId="5A378C5D" w14:textId="7D059F40" w:rsidR="00933565" w:rsidRPr="00933565" w:rsidRDefault="00933565" w:rsidP="00933565">
      <w:pPr>
        <w:pStyle w:val="a9"/>
        <w:numPr>
          <w:ilvl w:val="0"/>
          <w:numId w:val="3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933565">
        <w:rPr>
          <w:rFonts w:ascii="宋体" w:eastAsia="宋体" w:hAnsi="宋体" w:hint="eastAsia"/>
          <w:b/>
          <w:bCs/>
          <w:sz w:val="24"/>
          <w:szCs w:val="28"/>
        </w:rPr>
        <w:t>精选素材，架设通往真实世界的桥梁</w:t>
      </w:r>
    </w:p>
    <w:p w14:paraId="3C46BEEC" w14:textId="0DFC60AE" w:rsidR="00933565" w:rsidRPr="00933565" w:rsidRDefault="00933565" w:rsidP="00933565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33565">
        <w:rPr>
          <w:rFonts w:ascii="宋体" w:eastAsia="宋体" w:hAnsi="宋体" w:hint="eastAsia"/>
          <w:sz w:val="24"/>
          <w:szCs w:val="28"/>
        </w:rPr>
        <w:t>地理是离生活最近的学科之一，我始终坚信，试题的“血肉”应来源于真实世界。我会从《中国国家地理》、权威新闻网站、政府统计公报乃至本市的城市规划方案中寻找素材。一份关于“南水北调”的材料，可以引出沿线水文特征、资源配置、生态影响等一系列问题；一张学生熟悉的社区周边卫星影像图，就能考查地图三要素和简单的地理信息提取能力。这些鲜活的材料，如同在学生与真实地理世界之间架设桥梁，让他们感知到地理知识的温度与价值。</w:t>
      </w:r>
    </w:p>
    <w:p w14:paraId="74A1D690" w14:textId="344D211F" w:rsidR="00933565" w:rsidRPr="00933565" w:rsidRDefault="00933565" w:rsidP="00933565">
      <w:pPr>
        <w:pStyle w:val="a9"/>
        <w:numPr>
          <w:ilvl w:val="0"/>
          <w:numId w:val="3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933565">
        <w:rPr>
          <w:rFonts w:ascii="宋体" w:eastAsia="宋体" w:hAnsi="宋体" w:hint="eastAsia"/>
          <w:b/>
          <w:bCs/>
          <w:sz w:val="24"/>
          <w:szCs w:val="28"/>
        </w:rPr>
        <w:t>创设情境，让思维在“问题链”中进阶</w:t>
      </w:r>
    </w:p>
    <w:p w14:paraId="4D6D350E" w14:textId="353A8BA3" w:rsidR="00933565" w:rsidRPr="00933565" w:rsidRDefault="00933565" w:rsidP="00933565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33565">
        <w:rPr>
          <w:rFonts w:ascii="宋体" w:eastAsia="宋体" w:hAnsi="宋体" w:hint="eastAsia"/>
          <w:sz w:val="24"/>
          <w:szCs w:val="28"/>
        </w:rPr>
        <w:t>单一、割裂的填空题或选择题难以衡量综合素养。我偏爱设计连贯的“情境串”和“问题链”。例如，以“一带一路”中欧班列的开通为总情境，第一</w:t>
      </w:r>
      <w:proofErr w:type="gramStart"/>
      <w:r w:rsidRPr="00933565">
        <w:rPr>
          <w:rFonts w:ascii="宋体" w:eastAsia="宋体" w:hAnsi="宋体" w:hint="eastAsia"/>
          <w:sz w:val="24"/>
          <w:szCs w:val="28"/>
        </w:rPr>
        <w:t>问可能</w:t>
      </w:r>
      <w:proofErr w:type="gramEnd"/>
      <w:r w:rsidRPr="00933565">
        <w:rPr>
          <w:rFonts w:ascii="宋体" w:eastAsia="宋体" w:hAnsi="宋体" w:hint="eastAsia"/>
          <w:sz w:val="24"/>
          <w:szCs w:val="28"/>
        </w:rPr>
        <w:t>结合地图考查途经的主要地形区和气候类型（基础定位）；第二问可对比列车与海运的运输特点（特征比较）；第三问则引导学生分析该通道对沿线某城市产业发展的潜在影响（综合分析）。这种层层深入的结构，如同引导学生完成一次微型的“地理探究”，他们的思维过程得以完整呈现。</w:t>
      </w:r>
    </w:p>
    <w:p w14:paraId="1FEDBFCE" w14:textId="70D4F7FD" w:rsidR="00933565" w:rsidRPr="00933565" w:rsidRDefault="00933565" w:rsidP="00933565">
      <w:pPr>
        <w:pStyle w:val="a9"/>
        <w:numPr>
          <w:ilvl w:val="0"/>
          <w:numId w:val="3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933565">
        <w:rPr>
          <w:rFonts w:ascii="宋体" w:eastAsia="宋体" w:hAnsi="宋体" w:hint="eastAsia"/>
          <w:b/>
          <w:bCs/>
          <w:sz w:val="24"/>
          <w:szCs w:val="28"/>
        </w:rPr>
        <w:t>科学设问，让语言成为思维的“明镜”</w:t>
      </w:r>
    </w:p>
    <w:p w14:paraId="09DF5465" w14:textId="22B461F1" w:rsidR="00933565" w:rsidRPr="00933565" w:rsidRDefault="00933565" w:rsidP="00933565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33565">
        <w:rPr>
          <w:rFonts w:ascii="宋体" w:eastAsia="宋体" w:hAnsi="宋体" w:hint="eastAsia"/>
          <w:sz w:val="24"/>
          <w:szCs w:val="28"/>
        </w:rPr>
        <w:t>设问语言需精雕细琢，它直接决定了学生思考的方向。我遵循三个原则：指令明确，避免“是什么？”“怎么样？”等笼统问法，代之以“描述该地区年降水量的空间分布特点”“归纳影响该农业布局的主要自然因素”等具体指令。逻辑递进，问题之间应有内在关联，由表及里。贴近学生，使用初中生能理解的术语，在考查专业概念（如“人口老龄化”）时，会在题干中提供简短解释。选择题的选项设置同样讲究，错误选项（干扰项）应是学生易混淆的概念（如将“天气”误为“气候”），而非凭空捏造，这样才能有效诊断学情。</w:t>
      </w:r>
    </w:p>
    <w:p w14:paraId="6281FE9A" w14:textId="41959650" w:rsidR="00933565" w:rsidRPr="00933565" w:rsidRDefault="00933565" w:rsidP="00933565">
      <w:pPr>
        <w:pStyle w:val="a9"/>
        <w:numPr>
          <w:ilvl w:val="0"/>
          <w:numId w:val="3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933565">
        <w:rPr>
          <w:rFonts w:ascii="宋体" w:eastAsia="宋体" w:hAnsi="宋体" w:hint="eastAsia"/>
          <w:b/>
          <w:bCs/>
          <w:sz w:val="24"/>
          <w:szCs w:val="28"/>
        </w:rPr>
        <w:t>坚守伦理，让试卷传递温度与正气</w:t>
      </w:r>
    </w:p>
    <w:p w14:paraId="232407D8" w14:textId="7D1E1D15" w:rsidR="00933565" w:rsidRPr="00933565" w:rsidRDefault="00933565" w:rsidP="00933565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33565">
        <w:rPr>
          <w:rFonts w:ascii="宋体" w:eastAsia="宋体" w:hAnsi="宋体" w:hint="eastAsia"/>
          <w:sz w:val="24"/>
          <w:szCs w:val="28"/>
        </w:rPr>
        <w:t>作为教育者，命题还需恪守伦理底线。我坚持做到：公平公正，避免出现</w:t>
      </w:r>
      <w:r w:rsidRPr="00933565">
        <w:rPr>
          <w:rFonts w:ascii="宋体" w:eastAsia="宋体" w:hAnsi="宋体" w:hint="eastAsia"/>
          <w:sz w:val="24"/>
          <w:szCs w:val="28"/>
        </w:rPr>
        <w:lastRenderedPageBreak/>
        <w:t>只有部分学生才熟悉的偏远地域案例或生活经验。积极导向，在涉及环境、人口等问题时，不仅指出挑战，更要引导学生看到可持续发展和智慧解决方案，如“垃圾分类”措施背后的地理原理。严谨无误，每一幅地图的边界、每一个数据都反复核对，确保零差错，这本身也是对科学精神的示范。</w:t>
      </w:r>
    </w:p>
    <w:p w14:paraId="46282F43" w14:textId="384DA63D" w:rsidR="00933565" w:rsidRPr="000C4AC7" w:rsidRDefault="00933565" w:rsidP="00933565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933565">
        <w:rPr>
          <w:rFonts w:ascii="宋体" w:eastAsia="宋体" w:hAnsi="宋体" w:hint="eastAsia"/>
          <w:sz w:val="24"/>
          <w:szCs w:val="28"/>
        </w:rPr>
        <w:t>回望这些年与命题为伴的日子，我越发觉得，一份好的地理试卷，本身就是一个精妙的“学习系统”。它不仅是衡量学生的标尺，更能激发他们对广阔世界的好奇与关切。当学生走出考场时，带走的不应只有分数，更应有观察世界的眼光、解决问题的智慧和热爱家园的情感。而这，正是我们地理教育者，在方寸命题间，所耕耘的最辽阔的沃土。</w:t>
      </w:r>
    </w:p>
    <w:sectPr w:rsidR="00933565" w:rsidRPr="000C4A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7232E" w14:textId="77777777" w:rsidR="00735F12" w:rsidRDefault="00735F12" w:rsidP="00933565">
      <w:pPr>
        <w:rPr>
          <w:rFonts w:hint="eastAsia"/>
        </w:rPr>
      </w:pPr>
      <w:r>
        <w:separator/>
      </w:r>
    </w:p>
  </w:endnote>
  <w:endnote w:type="continuationSeparator" w:id="0">
    <w:p w14:paraId="545E8166" w14:textId="77777777" w:rsidR="00735F12" w:rsidRDefault="00735F12" w:rsidP="009335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CB68F" w14:textId="77777777" w:rsidR="00735F12" w:rsidRDefault="00735F12" w:rsidP="00933565">
      <w:pPr>
        <w:rPr>
          <w:rFonts w:hint="eastAsia"/>
        </w:rPr>
      </w:pPr>
      <w:r>
        <w:separator/>
      </w:r>
    </w:p>
  </w:footnote>
  <w:footnote w:type="continuationSeparator" w:id="0">
    <w:p w14:paraId="71179E80" w14:textId="77777777" w:rsidR="00735F12" w:rsidRDefault="00735F12" w:rsidP="0093356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60DB"/>
    <w:multiLevelType w:val="hybridMultilevel"/>
    <w:tmpl w:val="E8164DF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BCE1BD2"/>
    <w:multiLevelType w:val="hybridMultilevel"/>
    <w:tmpl w:val="0AD4AD2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2FB611C4"/>
    <w:multiLevelType w:val="hybridMultilevel"/>
    <w:tmpl w:val="9BE893C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440678562">
    <w:abstractNumId w:val="2"/>
  </w:num>
  <w:num w:numId="2" w16cid:durableId="1416970827">
    <w:abstractNumId w:val="0"/>
  </w:num>
  <w:num w:numId="3" w16cid:durableId="527832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4AC7"/>
    <w:rsid w:val="000240FB"/>
    <w:rsid w:val="000C4AC7"/>
    <w:rsid w:val="00241586"/>
    <w:rsid w:val="0025737D"/>
    <w:rsid w:val="0045663B"/>
    <w:rsid w:val="00615E30"/>
    <w:rsid w:val="00664713"/>
    <w:rsid w:val="00735F12"/>
    <w:rsid w:val="00933565"/>
    <w:rsid w:val="00F6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5A964F"/>
  <w15:chartTrackingRefBased/>
  <w15:docId w15:val="{1F471A7D-9CD1-45CF-BCDC-0D6182A1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C4AC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A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AC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AC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4AC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4AC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4AC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4AC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4AC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C4AC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C4AC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C4AC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C4AC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4AC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C4AC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C4A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4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4AC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4A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4A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4A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4A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4AC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4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4AC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4AC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3356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3356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33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335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721</Words>
  <Characters>721</Characters>
  <Application>Microsoft Office Word</Application>
  <DocSecurity>0</DocSecurity>
  <Lines>26</Lines>
  <Paragraphs>24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2</cp:revision>
  <dcterms:created xsi:type="dcterms:W3CDTF">2025-07-01T11:21:00Z</dcterms:created>
  <dcterms:modified xsi:type="dcterms:W3CDTF">2026-01-28T07:41:00Z</dcterms:modified>
</cp:coreProperties>
</file>